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8"/>
        <w:pBdr/>
        <w:shd w:val="clear" w:color="auto" w:fill="ffffff"/>
        <w:spacing/>
        <w:ind w:right="0" w:firstLine="0" w:left="1134"/>
        <w:jc w:val="left"/>
        <w:rPr>
          <w:rFonts w:ascii="Calibri" w:hAnsi="Calibri" w:eastAsia="Calibri"/>
          <w:b/>
          <w:color w:val="1f1f22"/>
          <w:sz w:val="16"/>
          <w:szCs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-147954</wp:posOffset>
                </wp:positionV>
                <wp:extent cx="534670" cy="6477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00862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466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2;o:allowoverlap:true;o:allowincell:true;mso-position-horizontal-relative:text;margin-left:5.70pt;mso-position-horizontal:absolute;mso-position-vertical-relative:text;margin-top:-11.65pt;mso-position-vertical:absolute;width:42.10pt;height:51.00pt;mso-wrap-distance-left:9.00pt;mso-wrap-distance-top:0.00pt;mso-wrap-distance-right:9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Calibri" w:hAnsi="Calibri" w:eastAsia="Calibri"/>
          <w:b/>
          <w:color w:val="1f1f22"/>
          <w:sz w:val="16"/>
          <w:szCs w:val="16"/>
          <w:highlight w:val="white"/>
        </w:rPr>
        <w:t xml:space="preserve">АО «УТРО</w:t>
      </w:r>
      <w:r>
        <w:rPr>
          <w:rFonts w:ascii="Calibri" w:hAnsi="Calibri" w:eastAsia="Calibri"/>
          <w:b/>
          <w:color w:val="1f1f22"/>
          <w:sz w:val="16"/>
          <w:szCs w:val="16"/>
        </w:rPr>
        <w:t xml:space="preserve">»</w:t>
      </w:r>
      <w:r>
        <w:rPr>
          <w:rFonts w:ascii="Calibri" w:hAnsi="Calibri" w:eastAsia="Calibri"/>
          <w:b/>
          <w:color w:val="1f1f22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ИНН 7809023276,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КПП 780201001,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Код ОКВЭД 20.13, Код ОКПО 23081751, ОГРН 1027810256737, ОКТМО 40313000</w:t>
      </w:r>
      <w:r>
        <w:rPr>
          <w:rFonts w:ascii="Calibri" w:hAnsi="Calibri" w:eastAsia="Calibri"/>
          <w:b/>
          <w:color w:val="1f1f22"/>
          <w:sz w:val="16"/>
          <w:szCs w:val="16"/>
        </w:rPr>
      </w:r>
      <w:r>
        <w:rPr>
          <w:rFonts w:ascii="Calibri" w:hAnsi="Calibri" w:eastAsia="Calibri"/>
          <w:b/>
          <w:color w:val="1f1f22"/>
          <w:sz w:val="16"/>
          <w:szCs w:val="16"/>
        </w:rPr>
      </w:r>
    </w:p>
    <w:p>
      <w:pPr>
        <w:pStyle w:val="878"/>
        <w:pBdr/>
        <w:shd w:val="clear" w:color="auto" w:fill="ffffff"/>
        <w:spacing/>
        <w:ind w:right="0" w:firstLine="0" w:left="1134"/>
        <w:jc w:val="left"/>
        <w:rPr>
          <w:rFonts w:ascii="Calibri" w:hAnsi="Calibri" w:eastAsia="Calibri"/>
          <w:sz w:val="16"/>
          <w:szCs w:val="16"/>
        </w:rPr>
      </w:pPr>
      <w:r>
        <w:rPr>
          <w:rFonts w:ascii="Calibri" w:hAnsi="Calibri" w:eastAsia="Calibri"/>
          <w:sz w:val="16"/>
          <w:szCs w:val="16"/>
        </w:rPr>
        <w:t xml:space="preserve">194362, Санкт-Петербург, г. Парголово пос., (Михайловка тер.), ул. Ленина, д. 5, </w:t>
      </w:r>
      <w:r>
        <w:rPr>
          <w:rFonts w:ascii="Calibri" w:hAnsi="Calibri"/>
          <w:sz w:val="16"/>
          <w:szCs w:val="16"/>
        </w:rPr>
        <w:t xml:space="preserve">т</w:t>
      </w:r>
      <w:r>
        <w:rPr>
          <w:rFonts w:ascii="Calibri" w:hAnsi="Calibri"/>
          <w:sz w:val="16"/>
          <w:szCs w:val="16"/>
        </w:rPr>
        <w:t xml:space="preserve">ел</w:t>
      </w:r>
      <w:r>
        <w:rPr>
          <w:rFonts w:ascii="Calibri" w:hAnsi="Calibri" w:eastAsia="Calibri"/>
          <w:sz w:val="16"/>
          <w:szCs w:val="16"/>
        </w:rPr>
        <w:t xml:space="preserve">: </w:t>
      </w:r>
      <w:r>
        <w:rPr>
          <w:rFonts w:ascii="Calibri" w:hAnsi="Calibri" w:eastAsia="Calibri"/>
          <w:sz w:val="16"/>
          <w:szCs w:val="16"/>
        </w:rPr>
        <w:t xml:space="preserve">8</w:t>
      </w:r>
      <w:r>
        <w:rPr>
          <w:rFonts w:ascii="Calibri" w:hAnsi="Calibri" w:eastAsia="Calibri"/>
          <w:sz w:val="16"/>
          <w:szCs w:val="16"/>
        </w:rPr>
        <w:t xml:space="preserve"> (812) 343-55-01;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м</w:t>
      </w:r>
      <w:r>
        <w:rPr>
          <w:rFonts w:ascii="Calibri" w:hAnsi="Calibri" w:eastAsia="Calibri"/>
          <w:sz w:val="16"/>
          <w:szCs w:val="16"/>
        </w:rPr>
        <w:t xml:space="preserve">об </w:t>
      </w:r>
      <w:r>
        <w:rPr>
          <w:rFonts w:ascii="Calibri" w:hAnsi="Calibri" w:eastAsia="Calibri"/>
          <w:sz w:val="16"/>
          <w:szCs w:val="16"/>
        </w:rPr>
        <w:t xml:space="preserve">.т</w:t>
      </w:r>
      <w:r>
        <w:rPr>
          <w:rFonts w:ascii="Calibri" w:hAnsi="Calibri" w:eastAsia="Calibri"/>
          <w:sz w:val="16"/>
          <w:szCs w:val="16"/>
        </w:rPr>
        <w:t xml:space="preserve">ел</w:t>
      </w:r>
      <w:r>
        <w:rPr>
          <w:rFonts w:ascii="Calibri" w:hAnsi="Calibri" w:eastAsia="Calibri"/>
          <w:sz w:val="16"/>
          <w:szCs w:val="16"/>
        </w:rPr>
        <w:t xml:space="preserve">: </w:t>
      </w:r>
      <w:r>
        <w:rPr>
          <w:rFonts w:ascii="Calibri" w:hAnsi="Calibri" w:eastAsia="Calibri"/>
          <w:sz w:val="16"/>
          <w:szCs w:val="16"/>
        </w:rPr>
        <w:t xml:space="preserve">8-</w:t>
      </w:r>
      <w:r>
        <w:rPr>
          <w:rFonts w:ascii="Calibri" w:hAnsi="Calibri" w:eastAsia="Calibri"/>
          <w:sz w:val="16"/>
          <w:szCs w:val="16"/>
        </w:rPr>
        <w:t xml:space="preserve">921-942-30-73,</w:t>
      </w:r>
      <w:r>
        <w:rPr>
          <w:rFonts w:ascii="Calibri" w:hAnsi="Calibri" w:eastAsia="Calibri"/>
          <w:sz w:val="16"/>
          <w:szCs w:val="16"/>
        </w:rPr>
      </w:r>
      <w:r>
        <w:rPr>
          <w:rFonts w:ascii="Calibri" w:hAnsi="Calibri" w:eastAsia="Calibri"/>
          <w:sz w:val="16"/>
          <w:szCs w:val="16"/>
        </w:rPr>
      </w:r>
    </w:p>
    <w:p>
      <w:pPr>
        <w:pStyle w:val="878"/>
        <w:pBdr/>
        <w:shd w:val="clear" w:color="auto" w:fill="ffffff"/>
        <w:spacing/>
        <w:ind w:right="0" w:firstLine="0" w:left="1134"/>
        <w:jc w:val="left"/>
        <w:rPr>
          <w:rFonts w:ascii="Calibri" w:hAnsi="Calibri" w:eastAsia="Calibri"/>
          <w:sz w:val="16"/>
          <w:szCs w:val="16"/>
        </w:rPr>
      </w:pPr>
      <w:r>
        <w:rPr>
          <w:rFonts w:ascii="Calibri" w:hAnsi="Calibri" w:eastAsia="Calibri"/>
          <w:sz w:val="16"/>
          <w:szCs w:val="16"/>
        </w:rPr>
        <w:t xml:space="preserve">141402, Московская обл., г.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Химки</w:t>
      </w:r>
      <w:r>
        <w:rPr>
          <w:rFonts w:ascii="Calibri" w:hAnsi="Calibri" w:eastAsia="Calibri"/>
          <w:sz w:val="16"/>
          <w:szCs w:val="16"/>
        </w:rPr>
        <w:t xml:space="preserve">, </w:t>
      </w:r>
      <w:r>
        <w:rPr>
          <w:rFonts w:ascii="Calibri" w:hAnsi="Calibri" w:eastAsia="Calibri"/>
          <w:sz w:val="16"/>
          <w:szCs w:val="16"/>
        </w:rPr>
        <w:t xml:space="preserve">ул. Ленинградская, д.24а, корпус ОГМ (территория АО «НПО Лавочкина»)</w:t>
      </w:r>
      <w:r>
        <w:rPr>
          <w:rFonts w:ascii="Calibri" w:hAnsi="Calibri" w:eastAsia="Calibri"/>
          <w:sz w:val="16"/>
          <w:szCs w:val="16"/>
        </w:rPr>
        <w:t xml:space="preserve">,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тел: 8 (495) 514-42-33, м</w:t>
      </w:r>
      <w:r>
        <w:rPr>
          <w:rFonts w:ascii="Calibri" w:hAnsi="Calibri" w:eastAsia="Calibri"/>
          <w:sz w:val="16"/>
          <w:szCs w:val="16"/>
        </w:rPr>
        <w:t xml:space="preserve">об</w:t>
      </w:r>
      <w:r>
        <w:rPr>
          <w:rFonts w:ascii="Calibri" w:hAnsi="Calibri" w:eastAsia="Calibri"/>
          <w:sz w:val="16"/>
          <w:szCs w:val="16"/>
        </w:rPr>
        <w:t xml:space="preserve">.тел:</w:t>
      </w:r>
      <w:r>
        <w:rPr>
          <w:rFonts w:ascii="Calibri" w:hAnsi="Calibri" w:eastAsia="Calibri"/>
          <w:sz w:val="16"/>
          <w:szCs w:val="16"/>
        </w:rPr>
        <w:t xml:space="preserve"> 8</w:t>
      </w:r>
      <w:r>
        <w:rPr>
          <w:rFonts w:ascii="Calibri" w:hAnsi="Calibri" w:eastAsia="Calibri"/>
          <w:sz w:val="16"/>
          <w:szCs w:val="16"/>
        </w:rPr>
        <w:t xml:space="preserve">-916-158-68-74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  <w:lang w:val="en-US"/>
        </w:rPr>
        <w:t xml:space="preserve">|| </w:t>
      </w:r>
      <w:r>
        <w:rPr>
          <w:rFonts w:ascii="Calibri" w:hAnsi="Calibri" w:eastAsia="Calibri"/>
          <w:sz w:val="16"/>
          <w:szCs w:val="16"/>
          <w:lang w:val="en-US"/>
        </w:rPr>
        <w:t xml:space="preserve">C</w:t>
      </w:r>
      <w:r>
        <w:rPr>
          <w:rFonts w:ascii="Calibri" w:hAnsi="Calibri" w:eastAsia="Calibri"/>
          <w:sz w:val="16"/>
          <w:szCs w:val="16"/>
        </w:rPr>
        <w:t xml:space="preserve">айт</w:t>
      </w:r>
      <w:r>
        <w:rPr>
          <w:rFonts w:ascii="Calibri" w:hAnsi="Calibri" w:eastAsia="Calibri"/>
          <w:sz w:val="16"/>
          <w:szCs w:val="16"/>
          <w:lang w:val="en-US"/>
        </w:rPr>
        <w:t xml:space="preserve">: </w:t>
      </w:r>
      <w:r>
        <w:rPr>
          <w:rFonts w:ascii="Calibri" w:hAnsi="Calibri"/>
          <w:sz w:val="16"/>
          <w:szCs w:val="16"/>
        </w:rPr>
        <w:fldChar w:fldCharType="begin"/>
      </w:r>
      <w:r>
        <w:rPr>
          <w:rFonts w:ascii="Calibri" w:hAnsi="Calibri"/>
          <w:sz w:val="16"/>
          <w:szCs w:val="16"/>
          <w:lang w:val="en-US"/>
        </w:rPr>
        <w:instrText xml:space="preserve">HYPERLINK</w:instrText>
      </w:r>
      <w:r>
        <w:rPr>
          <w:rFonts w:ascii="Calibri" w:hAnsi="Calibri"/>
          <w:sz w:val="16"/>
          <w:szCs w:val="16"/>
          <w:lang w:val="en-US"/>
        </w:rPr>
        <w:instrText xml:space="preserve"> "</w:instrText>
      </w:r>
      <w:r>
        <w:rPr>
          <w:rFonts w:ascii="Calibri" w:hAnsi="Calibri"/>
          <w:sz w:val="16"/>
          <w:szCs w:val="16"/>
          <w:lang w:val="en-US"/>
        </w:rPr>
        <w:instrText xml:space="preserve">http</w:instrText>
      </w:r>
      <w:r>
        <w:rPr>
          <w:rFonts w:ascii="Calibri" w:hAnsi="Calibri"/>
          <w:sz w:val="16"/>
          <w:szCs w:val="16"/>
          <w:lang w:val="en-US"/>
        </w:rPr>
        <w:instrText xml:space="preserve">://</w:instrText>
      </w:r>
      <w:r>
        <w:rPr>
          <w:rFonts w:ascii="Calibri" w:hAnsi="Calibri"/>
          <w:sz w:val="16"/>
          <w:szCs w:val="16"/>
          <w:lang w:val="en-US"/>
        </w:rPr>
        <w:instrText xml:space="preserve">www</w:instrText>
      </w:r>
      <w:r>
        <w:rPr>
          <w:rFonts w:ascii="Calibri" w:hAnsi="Calibri"/>
          <w:sz w:val="16"/>
          <w:szCs w:val="16"/>
          <w:lang w:val="en-US"/>
        </w:rPr>
        <w:instrText xml:space="preserve">.</w:instrText>
      </w:r>
      <w:r>
        <w:rPr>
          <w:rFonts w:ascii="Calibri" w:hAnsi="Calibri"/>
          <w:sz w:val="16"/>
          <w:szCs w:val="16"/>
          <w:lang w:val="en-US"/>
        </w:rPr>
        <w:instrText xml:space="preserve">zaoutro</w:instrText>
      </w:r>
      <w:r>
        <w:rPr>
          <w:rFonts w:ascii="Calibri" w:hAnsi="Calibri"/>
          <w:sz w:val="16"/>
          <w:szCs w:val="16"/>
          <w:lang w:val="en-US"/>
        </w:rPr>
        <w:instrText xml:space="preserve">.</w:instrText>
      </w:r>
      <w:r>
        <w:rPr>
          <w:rFonts w:ascii="Calibri" w:hAnsi="Calibri"/>
          <w:sz w:val="16"/>
          <w:szCs w:val="16"/>
          <w:lang w:val="en-US"/>
        </w:rPr>
        <w:instrText xml:space="preserve">ru</w:instrText>
      </w:r>
      <w:r>
        <w:rPr>
          <w:rFonts w:ascii="Calibri" w:hAnsi="Calibri"/>
          <w:sz w:val="16"/>
          <w:szCs w:val="16"/>
          <w:lang w:val="en-US"/>
        </w:rPr>
        <w:instrText xml:space="preserve">"</w:instrText>
      </w:r>
      <w:r>
        <w:rPr>
          <w:rFonts w:ascii="Calibri" w:hAnsi="Calibri"/>
          <w:sz w:val="16"/>
          <w:szCs w:val="16"/>
        </w:rPr>
        <w:fldChar w:fldCharType="separate"/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www</w:t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.</w:t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zaoutro</w:t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.</w:t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ru</w:t>
      </w:r>
      <w:r>
        <w:rPr>
          <w:rFonts w:ascii="Calibri" w:hAnsi="Calibri"/>
          <w:sz w:val="16"/>
          <w:szCs w:val="16"/>
        </w:rPr>
        <w:fldChar w:fldCharType="end"/>
      </w:r>
      <w:r>
        <w:rPr>
          <w:rFonts w:ascii="Calibri" w:hAnsi="Calibri" w:eastAsia="Calibri"/>
          <w:sz w:val="16"/>
          <w:szCs w:val="16"/>
          <w:lang w:val="en-US"/>
        </w:rPr>
        <w:t xml:space="preserve">; email </w:t>
      </w:r>
      <w:r>
        <w:rPr>
          <w:rFonts w:ascii="Calibri" w:hAnsi="Calibri" w:eastAsia="Calibri"/>
          <w:sz w:val="16"/>
          <w:szCs w:val="16"/>
          <w:lang w:val="ru-RU"/>
        </w:rPr>
        <w:t xml:space="preserve">в </w:t>
      </w:r>
      <w:r>
        <w:rPr>
          <w:rFonts w:ascii="Calibri" w:hAnsi="Calibri" w:eastAsia="Calibri"/>
          <w:sz w:val="16"/>
          <w:szCs w:val="16"/>
          <w:lang w:val="ru-RU"/>
        </w:rPr>
        <w:t xml:space="preserve">С</w:t>
      </w:r>
      <w:r>
        <w:rPr>
          <w:rFonts w:ascii="Calibri" w:hAnsi="Calibri" w:eastAsia="Calibri"/>
          <w:sz w:val="16"/>
          <w:szCs w:val="16"/>
          <w:lang w:val="ru-RU"/>
        </w:rPr>
        <w:t xml:space="preserve">анкт-Петербурге</w:t>
      </w:r>
      <w:r>
        <w:rPr>
          <w:rFonts w:ascii="Calibri" w:hAnsi="Calibri" w:eastAsia="Calibri"/>
          <w:sz w:val="16"/>
          <w:szCs w:val="16"/>
          <w:lang w:val="en-US"/>
        </w:rPr>
        <w:t xml:space="preserve">: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 w:eastAsia="Calibri"/>
          <w:sz w:val="16"/>
          <w:szCs w:val="16"/>
          <w:lang w:val="en-US"/>
        </w:rPr>
        <w:fldChar w:fldCharType="begin"/>
      </w:r>
      <w:r>
        <w:rPr>
          <w:rFonts w:ascii="Calibri" w:hAnsi="Calibri" w:eastAsia="Calibri"/>
          <w:sz w:val="16"/>
          <w:szCs w:val="16"/>
          <w:lang w:val="en-US"/>
        </w:rPr>
        <w:instrText xml:space="preserve"> 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HYPERLINK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 "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mailto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:mail@zaoutro.ru" </w:instrText>
      </w:r>
      <w:r>
        <w:rPr>
          <w:rFonts w:ascii="Calibri" w:hAnsi="Calibri" w:eastAsia="Calibri"/>
          <w:sz w:val="16"/>
          <w:szCs w:val="16"/>
          <w:lang w:val="en-US"/>
        </w:rPr>
        <w:fldChar w:fldCharType="separate"/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mail</w:t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@</w:t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zaoutro</w:t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.</w:t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ru</w:t>
      </w:r>
      <w:r>
        <w:rPr>
          <w:rFonts w:ascii="Calibri" w:hAnsi="Calibri" w:eastAsia="Calibri"/>
          <w:sz w:val="16"/>
          <w:szCs w:val="16"/>
          <w:lang w:val="en-US"/>
        </w:rPr>
        <w:fldChar w:fldCharType="end"/>
      </w:r>
      <w:r>
        <w:rPr>
          <w:rFonts w:ascii="Calibri" w:hAnsi="Calibri" w:eastAsia="Calibri"/>
          <w:sz w:val="16"/>
          <w:szCs w:val="16"/>
          <w:lang w:val="en-US"/>
        </w:rPr>
        <w:t xml:space="preserve">;</w:t>
      </w:r>
      <w:r>
        <w:rPr>
          <w:rFonts w:ascii="Calibri" w:hAnsi="Calibri" w:eastAsia="Calibri"/>
          <w:sz w:val="16"/>
          <w:szCs w:val="16"/>
          <w:lang w:val="en-US"/>
        </w:rPr>
        <w:t xml:space="preserve"> email </w:t>
      </w:r>
      <w:r>
        <w:rPr>
          <w:rFonts w:ascii="Calibri" w:hAnsi="Calibri" w:eastAsia="Calibri"/>
          <w:sz w:val="16"/>
          <w:szCs w:val="16"/>
          <w:lang w:val="ru-RU"/>
        </w:rPr>
        <w:t xml:space="preserve">в </w:t>
      </w:r>
      <w:r>
        <w:rPr>
          <w:rFonts w:ascii="Calibri" w:hAnsi="Calibri" w:eastAsia="Calibri"/>
          <w:sz w:val="16"/>
          <w:szCs w:val="16"/>
          <w:lang w:val="ru-RU"/>
        </w:rPr>
        <w:t xml:space="preserve">Москве</w:t>
      </w:r>
      <w:r>
        <w:rPr>
          <w:rFonts w:ascii="Calibri" w:hAnsi="Calibri" w:eastAsia="Calibri"/>
          <w:sz w:val="16"/>
          <w:szCs w:val="16"/>
          <w:lang w:val="en-US"/>
        </w:rPr>
        <w:t xml:space="preserve">:</w:t>
      </w:r>
      <w:r>
        <w:rPr>
          <w:rFonts w:ascii="Calibri" w:hAnsi="Calibri" w:eastAsia="Calibri"/>
          <w:sz w:val="16"/>
          <w:szCs w:val="16"/>
          <w:lang w:val="en-US"/>
        </w:rPr>
        <w:t xml:space="preserve"> </w:t>
        <w:fldChar w:fldCharType="begin"/>
      </w:r>
      <w:r>
        <w:rPr>
          <w:rFonts w:ascii="Calibri" w:hAnsi="Calibri" w:eastAsia="Calibri"/>
          <w:sz w:val="16"/>
          <w:szCs w:val="16"/>
          <w:lang w:val="en-US"/>
        </w:rPr>
        <w:instrText xml:space="preserve"> HYPERLINK "mailto: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utromsk@yandex.ru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" </w:instrText>
      </w:r>
      <w:r>
        <w:rPr>
          <w:rFonts w:ascii="Calibri" w:hAnsi="Calibri" w:eastAsia="Calibri"/>
          <w:sz w:val="16"/>
          <w:szCs w:val="16"/>
          <w:lang w:val="en-US"/>
        </w:rPr>
        <w:fldChar w:fldCharType="separate"/>
      </w:r>
      <w:r>
        <w:rPr>
          <w:rStyle w:val="890"/>
          <w:rFonts w:ascii="Calibri" w:hAnsi="Calibri" w:eastAsia="Calibri"/>
          <w:sz w:val="16"/>
          <w:szCs w:val="16"/>
          <w:lang w:val="en-US"/>
        </w:rPr>
        <w:t xml:space="preserve">utromsk@yandex.ru</w:t>
      </w:r>
      <w:r>
        <w:rPr>
          <w:rFonts w:ascii="Calibri" w:hAnsi="Calibri" w:eastAsia="Calibri"/>
          <w:sz w:val="16"/>
          <w:szCs w:val="16"/>
          <w:lang w:val="en-US"/>
        </w:rPr>
        <w:fldChar w:fldCharType="end"/>
      </w:r>
      <w:r>
        <w:rPr>
          <w:rFonts w:ascii="Calibri" w:hAnsi="Calibri" w:eastAsia="Calibri"/>
          <w:sz w:val="16"/>
          <w:szCs w:val="16"/>
        </w:rPr>
      </w:r>
      <w:r>
        <w:rPr>
          <w:rFonts w:ascii="Calibri" w:hAnsi="Calibri" w:eastAsia="Calibri"/>
          <w:sz w:val="16"/>
          <w:szCs w:val="16"/>
        </w:rPr>
      </w:r>
    </w:p>
    <w:p>
      <w:pPr>
        <w:pStyle w:val="878"/>
        <w:pBdr/>
        <w:shd w:val="clear" w:color="auto" w:fill="ffffff"/>
        <w:spacing/>
        <w:ind w:right="0" w:firstLine="0" w:left="0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7458" behindDoc="0" locked="0" layoutInCell="1" allowOverlap="1">
                <wp:simplePos x="0" y="0"/>
                <wp:positionH relativeFrom="column">
                  <wp:posOffset>-2331</wp:posOffset>
                </wp:positionH>
                <wp:positionV relativeFrom="paragraph">
                  <wp:posOffset>133923</wp:posOffset>
                </wp:positionV>
                <wp:extent cx="6483804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483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7458;mso-wrap-distance-left:9.07pt;mso-wrap-distance-top:0.00pt;mso-wrap-distance-right:9.07pt;mso-wrap-distance-bottom:0.00pt;rotation:0;visibility:visible;" from="-0.2pt,10.5pt" to="510.4pt,10.5pt" filled="f" strokecolor="#233B59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7458" behindDoc="0" locked="0" layoutInCell="1" allowOverlap="1">
                <wp:simplePos x="0" y="0"/>
                <wp:positionH relativeFrom="column">
                  <wp:posOffset>-2331</wp:posOffset>
                </wp:positionH>
                <wp:positionV relativeFrom="paragraph">
                  <wp:posOffset>84727</wp:posOffset>
                </wp:positionV>
                <wp:extent cx="6483803" cy="0"/>
                <wp:effectExtent l="4762" t="4762" r="4762" b="4762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483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67458;mso-wrap-distance-left:9.07pt;mso-wrap-distance-top:0.00pt;mso-wrap-distance-right:9.07pt;mso-wrap-distance-bottom:0.00pt;visibility:visible;" from="-0.2pt,6.7pt" to="510.4pt,6.7pt" filled="f" strokecolor="#233B59" strokeweight="0.75pt"/>
            </w:pict>
          </mc:Fallback>
        </mc:AlternateContent>
      </w:r>
      <w:r>
        <w:rPr>
          <w:rFonts w:ascii="Calibri" w:hAnsi="Calibri"/>
          <w:lang w:val="en-US"/>
        </w:rPr>
      </w:r>
      <w:r>
        <w:rPr>
          <w:rFonts w:ascii="Calibri" w:hAnsi="Calibri"/>
          <w:lang w:val="en-US"/>
        </w:rPr>
      </w:r>
    </w:p>
    <w:p>
      <w:pPr>
        <w:pStyle w:val="880"/>
        <w:pBdr/>
        <w:spacing/>
        <w:ind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pStyle w:val="880"/>
        <w:pBdr/>
        <w:spacing/>
        <w:ind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4" behindDoc="0" locked="0" layoutInCell="1" allowOverlap="1">
                <wp:simplePos x="0" y="0"/>
                <wp:positionH relativeFrom="column">
                  <wp:posOffset>5565775</wp:posOffset>
                </wp:positionH>
                <wp:positionV relativeFrom="paragraph">
                  <wp:posOffset>3180</wp:posOffset>
                </wp:positionV>
                <wp:extent cx="914400" cy="223837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914400" cy="22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31</w:t>
                            </w:r>
                            <w:r>
                              <w:t xml:space="preserve">.</w:t>
                            </w:r>
                            <w:r>
                              <w:rPr>
                                <w:lang w:val="en-US"/>
                              </w:rPr>
                              <w:t xml:space="preserve">05</w:t>
                            </w:r>
                            <w:r>
                              <w:t xml:space="preserve">.202</w:t>
                            </w:r>
                            <w:r>
                              <w:rPr>
                                <w:lang w:val="en-US"/>
                              </w:rPr>
                              <w:t xml:space="preserve">4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61314;o:allowoverlap:true;o:allowincell:true;mso-position-horizontal-relative:text;margin-left:438.25pt;mso-position-horizontal:absolute;mso-position-vertical-relative:text;margin-top:0.25pt;mso-position-vertical:absolute;width:72.00pt;height:17.62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 xml:space="preserve">31</w:t>
                      </w:r>
                      <w:r>
                        <w:t xml:space="preserve">.</w:t>
                      </w:r>
                      <w:r>
                        <w:rPr>
                          <w:lang w:val="en-US"/>
                        </w:rPr>
                        <w:t xml:space="preserve">05</w:t>
                      </w:r>
                      <w:r>
                        <w:t xml:space="preserve">.202</w:t>
                      </w:r>
                      <w:r>
                        <w:rPr>
                          <w:lang w:val="en-US"/>
                        </w:rPr>
                        <w:t xml:space="preserve">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sz w:val="22"/>
          <w:szCs w:val="22"/>
        </w:rPr>
        <w:t xml:space="preserve">ИНСТРУКЦИЯ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878"/>
        <w:pBdr/>
        <w:spacing/>
        <w:ind/>
        <w:jc w:val="center"/>
        <w:rPr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по применению</w:t>
      </w:r>
      <w:r>
        <w:rPr>
          <w:rFonts w:ascii="Calibri" w:hAnsi="Calibri" w:eastAsia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 xml:space="preserve">антипирена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«СТАРЫЙ ВЯЗ»</w:t>
      </w:r>
      <w:r>
        <w:rPr>
          <w:rFonts w:ascii="Calibri" w:hAnsi="Calibri" w:eastAsia="Calibri" w:cs="Calibri"/>
          <w:b/>
          <w:sz w:val="22"/>
          <w:szCs w:val="22"/>
        </w:rPr>
      </w:r>
      <w:r>
        <w:rPr>
          <w:sz w:val="22"/>
          <w:szCs w:val="22"/>
        </w:rPr>
      </w:r>
    </w:p>
    <w:p>
      <w:pPr>
        <w:pStyle w:val="878"/>
        <w:pBdr/>
        <w:spacing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/>
        <w:ind/>
        <w:rPr/>
      </w:pP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Антипирен для </w:t>
      </w:r>
      <w:r>
        <w:rPr>
          <w:rFonts w:ascii="Calibri" w:hAnsi="Calibri" w:eastAsia="Calibri" w:cs="Calibri"/>
          <w:color w:val="642523" w:themeColor="accent2" w:themeShade="80"/>
          <w:sz w:val="20"/>
          <w:szCs w:val="20"/>
        </w:rPr>
        <w:t xml:space="preserve">Огне</w:t>
      </w:r>
      <w:r>
        <w:rPr>
          <w:rFonts w:ascii="Calibri" w:hAnsi="Calibri" w:eastAsia="Calibri" w:cs="Calibri"/>
          <w:color w:val="004f11"/>
          <w:sz w:val="20"/>
          <w:szCs w:val="20"/>
        </w:rPr>
        <w:t xml:space="preserve">Био</w:t>
      </w:r>
      <w:r>
        <w:rPr>
          <w:rFonts w:ascii="Calibri" w:hAnsi="Calibri" w:eastAsia="Calibri" w:cs="Calibri"/>
          <w:sz w:val="20"/>
          <w:szCs w:val="20"/>
        </w:rPr>
        <w:t xml:space="preserve">защитной обработки древесины «Старый вяз»</w:t>
      </w:r>
      <w:r>
        <w:rPr>
          <w:rFonts w:ascii="Calibri" w:hAnsi="Calibri" w:eastAsia="Calibri" w:cs="Calibri"/>
          <w:sz w:val="20"/>
          <w:szCs w:val="20"/>
        </w:rPr>
        <w:t xml:space="preserve">:</w:t>
      </w:r>
      <w:r>
        <w:rPr>
          <w:rFonts w:ascii="Calibri" w:hAnsi="Calibri" w:cs="Calibri"/>
          <w:sz w:val="20"/>
          <w:szCs w:val="20"/>
        </w:rPr>
      </w:r>
      <w:r/>
    </w:p>
    <w:p>
      <w:pPr>
        <w:numPr>
          <w:ilvl w:val="0"/>
          <w:numId w:val="10"/>
        </w:numPr>
        <w:pBdr/>
        <w:tabs>
          <w:tab w:val="left" w:leader="none" w:pos="283"/>
          <w:tab w:val="clear" w:leader="none" w:pos="720"/>
        </w:tabs>
        <w:spacing/>
        <w:ind w:right="0" w:firstLine="0"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поставляется готовым к применению </w:t>
      </w:r>
      <w:r>
        <w:rPr>
          <w:rFonts w:ascii="Calibri" w:hAnsi="Calibri" w:eastAsia="Calibri" w:cs="Calibri"/>
          <w:sz w:val="20"/>
          <w:szCs w:val="20"/>
        </w:rPr>
        <w:t xml:space="preserve">в виде водного раствора или сухой смеси;</w: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</w:r>
    </w:p>
    <w:p>
      <w:pPr>
        <w:pStyle w:val="878"/>
        <w:numPr>
          <w:ilvl w:val="0"/>
          <w:numId w:val="10"/>
        </w:numPr>
        <w:pBdr/>
        <w:tabs>
          <w:tab w:val="left" w:leader="none" w:pos="283"/>
          <w:tab w:val="clear" w:leader="none" w:pos="720"/>
        </w:tabs>
        <w:spacing/>
        <w:ind w:right="0" w:firstLine="0" w:left="0"/>
        <w:jc w:val="both"/>
        <w:rPr>
          <w:rFonts w:ascii="Calibri" w:hAnsi="Calibri" w:cs="Calibri"/>
          <w:sz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предназначен для </w:t>
      </w:r>
      <w:r>
        <w:rPr>
          <w:rFonts w:ascii="Calibri" w:hAnsi="Calibri" w:eastAsia="Calibri" w:cs="Calibri"/>
          <w:sz w:val="20"/>
          <w:szCs w:val="20"/>
        </w:rPr>
        <w:t xml:space="preserve">снижения горючести </w:t>
      </w:r>
      <w:r>
        <w:rPr>
          <w:rFonts w:ascii="Calibri" w:hAnsi="Calibri" w:eastAsia="Calibri" w:cs="Calibri"/>
          <w:sz w:val="20"/>
          <w:szCs w:val="20"/>
        </w:rPr>
        <w:t xml:space="preserve">древесины</w:t>
      </w:r>
      <w:r>
        <w:rPr>
          <w:rFonts w:ascii="Calibri" w:hAnsi="Calibri" w:eastAsia="Calibri" w:cs="Calibri"/>
          <w:sz w:val="20"/>
          <w:szCs w:val="20"/>
        </w:rPr>
        <w:t xml:space="preserve"> и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уменьшения пожарной опасности </w:t>
      </w:r>
      <w:r>
        <w:rPr>
          <w:rFonts w:ascii="Calibri" w:hAnsi="Calibri" w:eastAsia="Calibri" w:cs="Calibri"/>
          <w:sz w:val="20"/>
          <w:szCs w:val="20"/>
        </w:rPr>
        <w:t xml:space="preserve">деревянны</w:t>
      </w:r>
      <w:r>
        <w:rPr>
          <w:rFonts w:ascii="Calibri" w:hAnsi="Calibri" w:eastAsia="Calibri" w:cs="Calibri"/>
          <w:sz w:val="20"/>
          <w:szCs w:val="20"/>
        </w:rPr>
        <w:t xml:space="preserve">х конструкций</w:t>
      </w:r>
      <w:r>
        <w:rPr>
          <w:rFonts w:ascii="Calibri" w:hAnsi="Calibri" w:eastAsia="Calibri" w:cs="Calibri"/>
          <w:sz w:val="20"/>
          <w:szCs w:val="20"/>
        </w:rPr>
        <w:t xml:space="preserve">;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</w:rPr>
      </w:r>
    </w:p>
    <w:p>
      <w:pPr>
        <w:pStyle w:val="878"/>
        <w:numPr>
          <w:ilvl w:val="0"/>
          <w:numId w:val="10"/>
        </w:numPr>
        <w:pBdr/>
        <w:tabs>
          <w:tab w:val="left" w:leader="none" w:pos="283"/>
          <w:tab w:val="clear" w:leader="none" w:pos="720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применяется</w:t>
      </w:r>
      <w:r>
        <w:rPr>
          <w:rFonts w:ascii="Calibri" w:hAnsi="Calibri" w:eastAsia="Calibri" w:cs="Calibri"/>
          <w:sz w:val="20"/>
          <w:szCs w:val="20"/>
        </w:rPr>
        <w:t xml:space="preserve">: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pBdr/>
        <w:tabs>
          <w:tab w:val="left" w:leader="none" w:pos="283"/>
        </w:tabs>
        <w:spacing/>
        <w:ind w:right="0" w:firstLine="283" w:left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0"/>
          <w:szCs w:val="20"/>
        </w:rPr>
        <w:t xml:space="preserve">-</w:t>
      </w:r>
      <w:r>
        <w:rPr>
          <w:rFonts w:ascii="Calibri" w:hAnsi="Calibri" w:eastAsia="Calibri" w:cs="Calibri"/>
          <w:sz w:val="20"/>
          <w:szCs w:val="20"/>
        </w:rPr>
        <w:t xml:space="preserve"> для </w:t>
      </w:r>
      <w:r>
        <w:rPr>
          <w:rFonts w:ascii="Calibri" w:hAnsi="Calibri" w:eastAsia="Calibri" w:cs="Calibri"/>
          <w:sz w:val="20"/>
          <w:szCs w:val="20"/>
        </w:rPr>
        <w:t xml:space="preserve">обработки древесины и </w:t>
      </w:r>
      <w:r>
        <w:rPr>
          <w:rFonts w:ascii="Calibri" w:hAnsi="Calibri" w:eastAsia="Calibri" w:cs="Calibri"/>
          <w:sz w:val="20"/>
          <w:szCs w:val="20"/>
        </w:rPr>
        <w:t xml:space="preserve">деревянных конструкций, эксплуатируемых</w:t>
      </w:r>
      <w:r>
        <w:rPr>
          <w:rFonts w:ascii="Calibri" w:hAnsi="Calibri" w:eastAsia="Calibri" w:cs="Calibri"/>
          <w:sz w:val="20"/>
          <w:szCs w:val="20"/>
        </w:rPr>
        <w:t xml:space="preserve"> внутри</w:t>
      </w:r>
      <w:r>
        <w:rPr>
          <w:rFonts w:ascii="Calibri" w:hAnsi="Calibri" w:eastAsia="Calibri" w:cs="Calibri"/>
          <w:sz w:val="20"/>
          <w:szCs w:val="20"/>
        </w:rPr>
        <w:t xml:space="preserve"> помещений (в т</w:t>
      </w:r>
      <w:r>
        <w:rPr>
          <w:rFonts w:ascii="Calibri" w:hAnsi="Calibri" w:eastAsia="Calibri" w:cs="Calibri"/>
          <w:sz w:val="20"/>
          <w:szCs w:val="20"/>
        </w:rPr>
        <w:t xml:space="preserve">.ч.</w:t>
      </w:r>
      <w:r>
        <w:rPr>
          <w:rFonts w:ascii="Calibri" w:hAnsi="Calibri" w:eastAsia="Calibri" w:cs="Calibri"/>
          <w:sz w:val="20"/>
          <w:szCs w:val="20"/>
        </w:rPr>
        <w:t xml:space="preserve"> чердачных)</w:t>
      </w:r>
      <w:r>
        <w:rPr>
          <w:rFonts w:ascii="Calibri" w:hAnsi="Calibri" w:eastAsia="Calibri" w:cs="Calibri"/>
          <w:sz w:val="20"/>
          <w:szCs w:val="20"/>
        </w:rPr>
        <w:t xml:space="preserve"> как при положительных, так и пр</w:t>
      </w:r>
      <w:r>
        <w:rPr>
          <w:rFonts w:ascii="Calibri" w:hAnsi="Calibri" w:eastAsia="Calibri" w:cs="Calibri"/>
          <w:sz w:val="20"/>
          <w:szCs w:val="20"/>
        </w:rPr>
        <w:t xml:space="preserve">и отрицательных температурах;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pBdr/>
        <w:tabs>
          <w:tab w:val="left" w:leader="none" w:pos="283"/>
        </w:tabs>
        <w:spacing/>
        <w:ind w:right="0" w:firstLine="283" w:left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0"/>
          <w:szCs w:val="20"/>
        </w:rPr>
        <w:t xml:space="preserve">-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для обработки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наружных деревянных конструкций (в т.</w:t>
      </w:r>
      <w:r>
        <w:rPr>
          <w:rFonts w:ascii="Calibri" w:hAnsi="Calibri" w:eastAsia="Calibri" w:cs="Calibri"/>
          <w:sz w:val="20"/>
          <w:szCs w:val="20"/>
        </w:rPr>
        <w:t xml:space="preserve">ч. строительных лесов), эксплуатируемых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под плёнкой или под навесом, т.е. в условиях, </w:t>
      </w:r>
      <w:r>
        <w:rPr>
          <w:rFonts w:ascii="Calibri" w:hAnsi="Calibri" w:eastAsia="Calibri" w:cs="Calibri"/>
          <w:sz w:val="20"/>
          <w:szCs w:val="20"/>
        </w:rPr>
        <w:t xml:space="preserve">исключающих прямое </w:t>
      </w:r>
      <w:r>
        <w:rPr>
          <w:rFonts w:ascii="Calibri" w:hAnsi="Calibri" w:eastAsia="Calibri" w:cs="Calibri"/>
          <w:sz w:val="20"/>
          <w:szCs w:val="20"/>
        </w:rPr>
        <w:t xml:space="preserve">воздействие </w:t>
      </w:r>
      <w:r>
        <w:rPr>
          <w:rFonts w:ascii="Calibri" w:hAnsi="Calibri" w:eastAsia="Calibri" w:cs="Calibri"/>
          <w:sz w:val="20"/>
          <w:szCs w:val="20"/>
        </w:rPr>
        <w:t xml:space="preserve">атмосферных осадков </w:t>
      </w:r>
      <w:r>
        <w:rPr>
          <w:rFonts w:ascii="Calibri" w:hAnsi="Calibri" w:eastAsia="Calibri" w:cs="Calibri"/>
          <w:sz w:val="20"/>
          <w:szCs w:val="20"/>
        </w:rPr>
        <w:t xml:space="preserve">на обработанную древесину;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0"/>
          <w:numId w:val="10"/>
        </w:numPr>
        <w:pBdr/>
        <w:tabs>
          <w:tab w:val="left" w:leader="none" w:pos="283"/>
          <w:tab w:val="clear" w:leader="none" w:pos="720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в соответствии с ГОСТ Р 53292-2009 обладает</w:t>
      </w:r>
      <w:r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Calibri" w:hAnsi="Calibri" w:eastAsia="Calibri" w:cs="Calibri"/>
          <w:b w:val="0"/>
          <w:bCs w:val="0"/>
          <w:color w:val="auto"/>
          <w:sz w:val="20"/>
          <w:szCs w:val="20"/>
          <w:lang w:val="en-US"/>
        </w:rPr>
        <w:t xml:space="preserve">II</w:t>
      </w:r>
      <w:r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-</w:t>
      </w:r>
      <w:r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ой </w:t>
      </w:r>
      <w:r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г</w:t>
      </w:r>
      <w:r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руппой</w:t>
      </w:r>
      <w:r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color w:val="642523" w:themeColor="accent2" w:themeShade="80"/>
          <w:sz w:val="20"/>
          <w:szCs w:val="20"/>
        </w:rPr>
        <w:t xml:space="preserve">огне</w:t>
      </w:r>
      <w:r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з</w:t>
      </w:r>
      <w:r>
        <w:rPr>
          <w:rFonts w:ascii="Calibri" w:hAnsi="Calibri" w:eastAsia="Calibri" w:cs="Calibri"/>
          <w:sz w:val="20"/>
          <w:szCs w:val="20"/>
        </w:rPr>
        <w:t xml:space="preserve">ащитной эффективности.</w:t>
      </w:r>
      <w:r>
        <w:rPr>
          <w:rFonts w:ascii="Calibri" w:hAnsi="Calibri" w:eastAsia="Calibri" w:cs="Calibri"/>
          <w:sz w:val="20"/>
          <w:szCs w:val="20"/>
        </w:rPr>
        <w:t xml:space="preserve">;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0"/>
          <w:numId w:val="10"/>
        </w:numPr>
        <w:pBdr/>
        <w:tabs>
          <w:tab w:val="left" w:leader="none" w:pos="283"/>
          <w:tab w:val="clear" w:leader="none" w:pos="720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является </w:t>
      </w:r>
      <w:r>
        <w:rPr>
          <w:rFonts w:ascii="Calibri" w:hAnsi="Calibri" w:eastAsia="Calibri" w:cs="Calibri"/>
          <w:sz w:val="20"/>
          <w:szCs w:val="20"/>
        </w:rPr>
        <w:t xml:space="preserve">эффективным</w:t>
      </w:r>
      <w:r>
        <w:rPr>
          <w:rFonts w:ascii="Calibri" w:hAnsi="Calibri" w:eastAsia="Calibri" w:cs="Calibri"/>
          <w:b/>
          <w:bCs/>
          <w:color w:val="004f11"/>
          <w:sz w:val="20"/>
          <w:szCs w:val="20"/>
        </w:rPr>
        <w:t xml:space="preserve"> био</w:t>
      </w:r>
      <w:r>
        <w:rPr>
          <w:rFonts w:ascii="Calibri" w:hAnsi="Calibri" w:eastAsia="Calibri" w:cs="Calibri"/>
          <w:sz w:val="20"/>
          <w:szCs w:val="20"/>
        </w:rPr>
        <w:t xml:space="preserve">защитным </w:t>
      </w:r>
      <w:r>
        <w:rPr>
          <w:rFonts w:ascii="Calibri" w:hAnsi="Calibri" w:eastAsia="Calibri" w:cs="Calibri"/>
          <w:sz w:val="20"/>
          <w:szCs w:val="20"/>
        </w:rPr>
        <w:t xml:space="preserve">средств</w:t>
      </w:r>
      <w:r>
        <w:rPr>
          <w:rFonts w:ascii="Calibri" w:hAnsi="Calibri" w:eastAsia="Calibri" w:cs="Calibri"/>
          <w:sz w:val="20"/>
          <w:szCs w:val="20"/>
        </w:rPr>
        <w:t xml:space="preserve">ом по ГОСТ 30028.4-2006;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0"/>
          <w:numId w:val="10"/>
        </w:numPr>
        <w:pBdr/>
        <w:tabs>
          <w:tab w:val="left" w:leader="none" w:pos="283"/>
          <w:tab w:val="clear" w:leader="none" w:pos="720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д</w:t>
      </w:r>
      <w:r>
        <w:rPr>
          <w:rFonts w:ascii="Calibri" w:hAnsi="Calibri" w:eastAsia="Calibri" w:cs="Calibri"/>
          <w:sz w:val="20"/>
          <w:szCs w:val="20"/>
        </w:rPr>
        <w:t xml:space="preserve">ля визуаль</w:t>
      </w:r>
      <w:r>
        <w:rPr>
          <w:rFonts w:ascii="Calibri" w:hAnsi="Calibri" w:eastAsia="Calibri" w:cs="Calibri"/>
          <w:sz w:val="20"/>
          <w:szCs w:val="20"/>
        </w:rPr>
        <w:t xml:space="preserve">ного контроля </w:t>
      </w:r>
      <w:r>
        <w:rPr>
          <w:rFonts w:ascii="Calibri" w:hAnsi="Calibri" w:eastAsia="Calibri" w:cs="Calibri"/>
          <w:sz w:val="20"/>
          <w:szCs w:val="20"/>
        </w:rPr>
        <w:t xml:space="preserve">о</w:t>
      </w:r>
      <w:r>
        <w:rPr>
          <w:rFonts w:ascii="Calibri" w:hAnsi="Calibri" w:eastAsia="Calibri" w:cs="Calibri"/>
          <w:sz w:val="20"/>
          <w:szCs w:val="20"/>
        </w:rPr>
        <w:t xml:space="preserve">гнезащитной обработки древесины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может </w:t>
      </w:r>
      <w:r>
        <w:rPr>
          <w:rFonts w:ascii="Calibri" w:hAnsi="Calibri" w:eastAsia="Calibri" w:cs="Calibri"/>
          <w:sz w:val="20"/>
          <w:szCs w:val="20"/>
        </w:rPr>
        <w:t xml:space="preserve">п</w:t>
      </w:r>
      <w:r>
        <w:rPr>
          <w:rFonts w:ascii="Calibri" w:hAnsi="Calibri" w:eastAsia="Calibri" w:cs="Calibri"/>
          <w:sz w:val="20"/>
          <w:szCs w:val="20"/>
        </w:rPr>
        <w:t xml:space="preserve">оставля</w:t>
      </w:r>
      <w:r>
        <w:rPr>
          <w:rFonts w:ascii="Calibri" w:hAnsi="Calibri" w:eastAsia="Calibri" w:cs="Calibri"/>
          <w:sz w:val="20"/>
          <w:szCs w:val="20"/>
        </w:rPr>
        <w:t xml:space="preserve">т</w:t>
      </w:r>
      <w:r>
        <w:rPr>
          <w:rFonts w:ascii="Calibri" w:hAnsi="Calibri" w:eastAsia="Calibri" w:cs="Calibri"/>
          <w:sz w:val="20"/>
          <w:szCs w:val="20"/>
        </w:rPr>
        <w:t xml:space="preserve">ь</w:t>
      </w:r>
      <w:r>
        <w:rPr>
          <w:rFonts w:ascii="Calibri" w:hAnsi="Calibri" w:eastAsia="Calibri" w:cs="Calibri"/>
          <w:sz w:val="20"/>
          <w:szCs w:val="20"/>
        </w:rPr>
        <w:t xml:space="preserve">ся вме</w:t>
      </w:r>
      <w:r>
        <w:rPr>
          <w:rFonts w:ascii="Calibri" w:hAnsi="Calibri" w:eastAsia="Calibri" w:cs="Calibri"/>
          <w:sz w:val="20"/>
          <w:szCs w:val="20"/>
        </w:rPr>
        <w:t xml:space="preserve">сте с красителем красного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и</w:t>
      </w:r>
      <w:r>
        <w:rPr>
          <w:rFonts w:ascii="Calibri" w:hAnsi="Calibri" w:eastAsia="Calibri" w:cs="Calibri"/>
          <w:sz w:val="20"/>
          <w:szCs w:val="20"/>
        </w:rPr>
        <w:t xml:space="preserve">ли желтого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цвета</w:t>
      </w:r>
      <w:r>
        <w:rPr>
          <w:rFonts w:ascii="Calibri" w:hAnsi="Calibri" w:eastAsia="Calibri" w:cs="Calibri"/>
          <w:sz w:val="20"/>
          <w:szCs w:val="20"/>
        </w:rPr>
        <w:t xml:space="preserve">. </w:t>
      </w:r>
      <w:r>
        <w:rPr>
          <w:rFonts w:ascii="Calibri" w:hAnsi="Calibri" w:eastAsia="Calibri" w:cs="Calibri"/>
          <w:i/>
          <w:iCs/>
          <w:sz w:val="20"/>
          <w:szCs w:val="20"/>
        </w:rPr>
        <w:t xml:space="preserve">Краситель не является декоративным и служит индикатором для контроля обработанной площади.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84"/>
        <w:pBdr/>
        <w:tabs>
          <w:tab w:val="left" w:leader="none" w:pos="200"/>
          <w:tab w:val="clear" w:leader="none" w:pos="360"/>
        </w:tabs>
        <w:spacing/>
        <w:ind w:right="0" w:firstLine="0" w:left="0"/>
        <w:jc w:val="lef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  <w:highlight w:val="none"/>
        </w:rPr>
      </w:r>
      <w:r>
        <w:rPr>
          <w:rFonts w:ascii="Calibri" w:hAnsi="Calibri" w:eastAsia="Calibri" w:cs="Calibri"/>
          <w:b/>
          <w:sz w:val="20"/>
          <w:szCs w:val="20"/>
          <w:highlight w:val="none"/>
        </w:rPr>
      </w:r>
      <w:r>
        <w:rPr>
          <w:rFonts w:ascii="Calibri" w:hAnsi="Calibri" w:cs="Calibri"/>
          <w:b/>
          <w:bCs/>
          <w:sz w:val="20"/>
          <w:szCs w:val="20"/>
        </w:rPr>
      </w:r>
    </w:p>
    <w:p>
      <w:pPr>
        <w:pStyle w:val="895"/>
        <w:pBdr/>
        <w:spacing/>
        <w:ind/>
        <w:rPr>
          <w:rFonts w:ascii="Calibri" w:hAnsi="Calibri" w:eastAsia="Calibri" w:cs="Calibri"/>
          <w:b/>
          <w:bCs/>
          <w:color w:val="376092" w:themeColor="accent1" w:themeShade="BF"/>
          <w:sz w:val="20"/>
          <w:szCs w:val="20"/>
          <w:highlight w:val="none"/>
        </w:rPr>
      </w:pPr>
      <w:r>
        <w:rPr>
          <w:rFonts w:ascii="Calibri" w:hAnsi="Calibri" w:eastAsia="Calibri" w:cs="Calibri"/>
          <w:b/>
          <w:color w:val="376092" w:themeColor="accent1" w:themeShade="BF"/>
          <w:sz w:val="20"/>
          <w:szCs w:val="20"/>
        </w:rPr>
        <w:t xml:space="preserve">Общие требования</w:t>
      </w:r>
      <w:r>
        <w:rPr>
          <w:rFonts w:ascii="Calibri" w:hAnsi="Calibri" w:eastAsia="Calibri" w:cs="Calibri"/>
          <w:b/>
          <w:color w:val="376092" w:themeColor="accent1" w:themeShade="BF"/>
          <w:sz w:val="20"/>
          <w:szCs w:val="20"/>
        </w:rPr>
      </w:r>
      <w:r>
        <w:rPr>
          <w:rFonts w:ascii="Calibri" w:hAnsi="Calibri" w:eastAsia="Calibri" w:cs="Calibri"/>
          <w:b/>
          <w:bCs/>
          <w:color w:val="376092" w:themeColor="accent1" w:themeShade="BF"/>
          <w:sz w:val="20"/>
          <w:szCs w:val="20"/>
          <w:highlight w:val="none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Деревянные </w:t>
      </w:r>
      <w:r>
        <w:rPr>
          <w:rFonts w:ascii="Calibri" w:hAnsi="Calibri" w:eastAsia="Calibri" w:cs="Calibri"/>
          <w:sz w:val="20"/>
          <w:szCs w:val="20"/>
        </w:rPr>
        <w:t xml:space="preserve">поверхности, </w:t>
      </w:r>
      <w:r>
        <w:rPr>
          <w:rFonts w:ascii="Calibri" w:hAnsi="Calibri" w:eastAsia="Calibri" w:cs="Calibri"/>
          <w:sz w:val="20"/>
          <w:szCs w:val="20"/>
        </w:rPr>
        <w:t xml:space="preserve">подлежащие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обработке, </w:t>
      </w:r>
      <w:r>
        <w:rPr>
          <w:rFonts w:ascii="Calibri" w:hAnsi="Calibri" w:eastAsia="Calibri" w:cs="Calibri"/>
          <w:sz w:val="20"/>
          <w:szCs w:val="20"/>
        </w:rPr>
        <w:t xml:space="preserve">должны </w:t>
      </w:r>
      <w:r>
        <w:rPr>
          <w:rFonts w:ascii="Calibri" w:hAnsi="Calibri" w:eastAsia="Calibri" w:cs="Calibri"/>
          <w:sz w:val="20"/>
          <w:szCs w:val="20"/>
        </w:rPr>
        <w:t xml:space="preserve">быть </w:t>
      </w:r>
      <w:r>
        <w:rPr>
          <w:rFonts w:ascii="Calibri" w:hAnsi="Calibri" w:eastAsia="Calibri" w:cs="Calibri"/>
          <w:sz w:val="20"/>
          <w:szCs w:val="20"/>
        </w:rPr>
        <w:t xml:space="preserve">не </w:t>
      </w:r>
      <w:r>
        <w:rPr>
          <w:rFonts w:ascii="Calibri" w:hAnsi="Calibri" w:eastAsia="Calibri" w:cs="Calibri"/>
          <w:sz w:val="20"/>
          <w:szCs w:val="20"/>
        </w:rPr>
        <w:t xml:space="preserve">окрашены, </w:t>
      </w:r>
      <w:r>
        <w:rPr>
          <w:rFonts w:ascii="Calibri" w:hAnsi="Calibri" w:eastAsia="Calibri" w:cs="Calibri"/>
          <w:sz w:val="20"/>
          <w:szCs w:val="20"/>
        </w:rPr>
        <w:t xml:space="preserve">не </w:t>
      </w:r>
      <w:r>
        <w:rPr>
          <w:rFonts w:ascii="Calibri" w:hAnsi="Calibri" w:eastAsia="Calibri" w:cs="Calibri"/>
          <w:sz w:val="20"/>
          <w:szCs w:val="20"/>
        </w:rPr>
        <w:t xml:space="preserve">обработаны олифой, очищены от пыли и грязи.</w: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Обработка должна осуществляться при положительной температуре воздуха и относительной влажности воздуха не более 90</w:t>
      </w:r>
      <w:r>
        <w:rPr>
          <w:rFonts w:ascii="Calibri" w:hAnsi="Calibri" w:eastAsia="Calibri" w:cs="Calibri"/>
          <w:sz w:val="20"/>
          <w:szCs w:val="20"/>
        </w:rPr>
        <w:t xml:space="preserve">%</w:t>
      </w:r>
      <w:r>
        <w:rPr>
          <w:rFonts w:ascii="Calibri" w:hAnsi="Calibri" w:eastAsia="Calibri" w:cs="Calibri"/>
          <w:sz w:val="20"/>
          <w:szCs w:val="20"/>
        </w:rPr>
        <w:t xml:space="preserve">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Обработка может производиться </w:t>
      </w:r>
      <w:r>
        <w:rPr>
          <w:rFonts w:ascii="Calibri" w:hAnsi="Calibri" w:eastAsia="Calibri" w:cs="Calibri"/>
          <w:sz w:val="20"/>
          <w:szCs w:val="20"/>
        </w:rPr>
        <w:t xml:space="preserve">: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2"/>
          <w:numId w:val="18"/>
        </w:numPr>
        <w:pBdr/>
        <w:tabs>
          <w:tab w:val="left" w:leader="none" w:pos="200"/>
        </w:tabs>
        <w:spacing/>
        <w:ind w:right="0" w:hanging="283"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i w:val="0"/>
          <w:iCs w:val="0"/>
          <w:sz w:val="20"/>
          <w:szCs w:val="20"/>
        </w:rPr>
        <w:t xml:space="preserve">способом поверхностного </w:t>
      </w:r>
      <w:r>
        <w:rPr>
          <w:rFonts w:ascii="Calibri" w:hAnsi="Calibri" w:eastAsia="Calibri" w:cs="Calibri"/>
          <w:i w:val="0"/>
          <w:iCs w:val="0"/>
          <w:sz w:val="20"/>
          <w:szCs w:val="20"/>
        </w:rPr>
        <w:t xml:space="preserve">нанесения</w:t>
      </w:r>
      <w:r>
        <w:rPr>
          <w:rFonts w:ascii="Calibri" w:hAnsi="Calibri" w:eastAsia="Calibri" w:cs="Calibri"/>
          <w:i w:val="0"/>
          <w:iCs w:val="0"/>
          <w:sz w:val="20"/>
          <w:szCs w:val="20"/>
        </w:rPr>
        <w:t xml:space="preserve"> – кистью, </w:t>
      </w:r>
      <w:r>
        <w:rPr>
          <w:rFonts w:ascii="Calibri" w:hAnsi="Calibri" w:eastAsia="Calibri" w:cs="Calibri"/>
          <w:i w:val="0"/>
          <w:iCs w:val="0"/>
          <w:sz w:val="20"/>
          <w:szCs w:val="20"/>
        </w:rPr>
        <w:t xml:space="preserve">валиком или </w:t>
      </w:r>
      <w:r>
        <w:rPr>
          <w:rFonts w:ascii="Calibri" w:hAnsi="Calibri" w:eastAsia="Calibri" w:cs="Calibri"/>
          <w:i w:val="0"/>
          <w:iCs w:val="0"/>
          <w:sz w:val="20"/>
          <w:szCs w:val="20"/>
        </w:rPr>
        <w:t xml:space="preserve">краско</w:t>
      </w:r>
      <w:r>
        <w:rPr>
          <w:rFonts w:ascii="Calibri" w:hAnsi="Calibri" w:eastAsia="Calibri" w:cs="Calibri"/>
          <w:i w:val="0"/>
          <w:iCs w:val="0"/>
          <w:sz w:val="20"/>
          <w:szCs w:val="20"/>
        </w:rPr>
        <w:t xml:space="preserve">распылителем </w:t>
      </w:r>
      <w:r>
        <w:rPr>
          <w:rFonts w:ascii="Calibri" w:hAnsi="Calibri" w:eastAsia="Calibri" w:cs="Calibri"/>
          <w:i w:val="0"/>
          <w:iCs w:val="0"/>
          <w:sz w:val="20"/>
          <w:szCs w:val="20"/>
        </w:rPr>
        <w:t xml:space="preserve">(</w:t>
      </w:r>
      <w:r>
        <w:rPr>
          <w:rFonts w:ascii="Calibri" w:hAnsi="Calibri" w:eastAsia="Calibri" w:cs="Calibri"/>
          <w:i/>
          <w:iCs/>
          <w:sz w:val="20"/>
          <w:szCs w:val="20"/>
          <w:u w:val="none"/>
        </w:rPr>
        <w:t xml:space="preserve">Рекомендуемый способ</w:t>
      </w:r>
      <w:r>
        <w:rPr>
          <w:rFonts w:ascii="Calibri" w:hAnsi="Calibri" w:eastAsia="Calibri" w:cs="Calibri"/>
          <w:i/>
          <w:iCs/>
          <w:sz w:val="20"/>
          <w:szCs w:val="20"/>
          <w:u w:val="single"/>
        </w:rPr>
        <w:t xml:space="preserve"> </w:t>
      </w:r>
      <w:r>
        <w:rPr>
          <w:rFonts w:ascii="Calibri" w:hAnsi="Calibri" w:eastAsia="Calibri" w:cs="Calibri"/>
          <w:i/>
          <w:iCs/>
          <w:sz w:val="20"/>
          <w:szCs w:val="20"/>
          <w:u w:val="none"/>
        </w:rPr>
        <w:t xml:space="preserve">поверхностного нанесения</w:t>
      </w:r>
      <w:r>
        <w:rPr>
          <w:rFonts w:ascii="Calibri" w:hAnsi="Calibri" w:eastAsia="Calibri" w:cs="Calibri"/>
          <w:i/>
          <w:iCs/>
          <w:sz w:val="20"/>
          <w:szCs w:val="20"/>
        </w:rPr>
        <w:t xml:space="preserve"> – распылителем любого типа. Этот способ обеспечивает наибол</w:t>
      </w:r>
      <w:r>
        <w:rPr>
          <w:rFonts w:ascii="Calibri" w:hAnsi="Calibri" w:eastAsia="Calibri" w:cs="Calibri"/>
          <w:i/>
          <w:iCs/>
          <w:sz w:val="20"/>
          <w:szCs w:val="20"/>
          <w:lang w:val="en-US"/>
        </w:rPr>
        <w:t xml:space="preserve">ьшую</w:t>
      </w:r>
      <w:r>
        <w:rPr>
          <w:rFonts w:ascii="Calibri" w:hAnsi="Calibri" w:eastAsia="Calibri" w:cs="Calibri"/>
          <w:i/>
          <w:iCs/>
          <w:sz w:val="20"/>
          <w:szCs w:val="20"/>
        </w:rPr>
        <w:t xml:space="preserve"> впитываемость за счёт равномерного капиллярного увлажнения поверхности и даёт наименьшие потери)</w:t>
      </w:r>
      <w:r>
        <w:rPr>
          <w:rFonts w:ascii="Calibri" w:hAnsi="Calibri" w:eastAsia="Calibri" w:cs="Calibri"/>
          <w:sz w:val="20"/>
          <w:szCs w:val="20"/>
        </w:rPr>
        <w:t xml:space="preserve">;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2"/>
          <w:numId w:val="18"/>
        </w:numPr>
        <w:pBdr/>
        <w:tabs>
          <w:tab w:val="left" w:leader="none" w:pos="200"/>
        </w:tabs>
        <w:spacing/>
        <w:ind w:right="0" w:hanging="283"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любым другим способом в соответствии с ГОСТ 20022.6-93.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Допускается </w:t>
      </w:r>
      <w:r>
        <w:rPr>
          <w:rFonts w:ascii="Calibri" w:hAnsi="Calibri" w:eastAsia="Calibri" w:cs="Calibri"/>
          <w:sz w:val="20"/>
          <w:szCs w:val="20"/>
        </w:rPr>
        <w:t xml:space="preserve">механическая </w:t>
      </w:r>
      <w:r>
        <w:rPr>
          <w:rFonts w:ascii="Calibri" w:hAnsi="Calibri" w:eastAsia="Calibri" w:cs="Calibri"/>
          <w:sz w:val="20"/>
          <w:szCs w:val="20"/>
        </w:rPr>
        <w:t xml:space="preserve">обраб</w:t>
      </w:r>
      <w:r>
        <w:rPr>
          <w:rFonts w:ascii="Calibri" w:hAnsi="Calibri" w:eastAsia="Calibri" w:cs="Calibri"/>
          <w:sz w:val="20"/>
          <w:szCs w:val="20"/>
        </w:rPr>
        <w:t xml:space="preserve">отка древесины после нанесения антипирена с обязательной </w:t>
      </w:r>
      <w:r>
        <w:rPr>
          <w:rFonts w:ascii="Calibri" w:hAnsi="Calibri" w:eastAsia="Calibri" w:cs="Calibri"/>
          <w:sz w:val="20"/>
          <w:szCs w:val="20"/>
        </w:rPr>
        <w:t xml:space="preserve">обработкой</w:t>
      </w:r>
      <w:r>
        <w:rPr>
          <w:rFonts w:ascii="Calibri" w:hAnsi="Calibri" w:eastAsia="Calibri" w:cs="Calibri"/>
          <w:sz w:val="20"/>
          <w:szCs w:val="20"/>
        </w:rPr>
        <w:t xml:space="preserve"> оголённых мест.</w: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Раствор а</w:t>
      </w:r>
      <w:r>
        <w:rPr>
          <w:rFonts w:ascii="Calibri" w:hAnsi="Calibri" w:eastAsia="Calibri" w:cs="Calibri"/>
          <w:sz w:val="20"/>
          <w:szCs w:val="20"/>
        </w:rPr>
        <w:t xml:space="preserve">нтипирена</w:t>
      </w:r>
      <w:r>
        <w:rPr>
          <w:rFonts w:ascii="Calibri" w:hAnsi="Calibri" w:eastAsia="Calibri" w:cs="Calibri"/>
          <w:sz w:val="20"/>
          <w:szCs w:val="20"/>
        </w:rPr>
        <w:t xml:space="preserve"> вызывает коррозию чёрных и цветных металлов в момент контакта</w:t>
      </w:r>
      <w:r>
        <w:rPr>
          <w:rFonts w:ascii="Calibri" w:hAnsi="Calibri" w:eastAsia="Calibri" w:cs="Calibri"/>
          <w:sz w:val="20"/>
          <w:szCs w:val="20"/>
        </w:rPr>
        <w:t xml:space="preserve">. После полного высыхания обработанная древесина</w:t>
      </w:r>
      <w:r>
        <w:rPr>
          <w:rFonts w:ascii="Calibri" w:hAnsi="Calibri" w:eastAsia="Calibri" w:cs="Calibri"/>
          <w:sz w:val="20"/>
          <w:szCs w:val="20"/>
        </w:rPr>
        <w:t xml:space="preserve"> не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вызывает</w:t>
      </w:r>
      <w:r>
        <w:rPr>
          <w:rFonts w:ascii="Calibri" w:hAnsi="Calibri" w:eastAsia="Calibri" w:cs="Calibri"/>
          <w:sz w:val="20"/>
          <w:szCs w:val="20"/>
        </w:rPr>
        <w:t xml:space="preserve"> коррозии</w:t>
      </w:r>
      <w:r>
        <w:rPr>
          <w:rFonts w:ascii="Calibri" w:hAnsi="Calibri" w:eastAsia="Calibri" w:cs="Calibri"/>
          <w:sz w:val="20"/>
          <w:szCs w:val="20"/>
        </w:rPr>
        <w:t xml:space="preserve">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При </w:t>
      </w:r>
      <w:r>
        <w:rPr>
          <w:rFonts w:ascii="Calibri" w:hAnsi="Calibri" w:eastAsia="Calibri" w:cs="Calibri"/>
          <w:sz w:val="20"/>
          <w:szCs w:val="20"/>
        </w:rPr>
        <w:t xml:space="preserve">замерзании раствора антипирена и последующем оттаивании его огнебиозащитные свойства сохраняются.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95"/>
        <w:pBdr/>
        <w:spacing/>
        <w:ind/>
        <w:rPr>
          <w:rFonts w:ascii="Calibri" w:hAnsi="Calibri" w:cs="Calibri"/>
          <w:b/>
        </w:rPr>
      </w:pPr>
      <w:r>
        <w:rPr>
          <w:rFonts w:ascii="Calibri" w:hAnsi="Calibri" w:eastAsia="Calibri" w:cs="Calibri"/>
          <w:b/>
          <w:sz w:val="20"/>
          <w:szCs w:val="20"/>
        </w:rPr>
        <w:t xml:space="preserve">Порядок работы</w:t>
      </w:r>
      <w:r>
        <w:rPr>
          <w:rFonts w:ascii="Calibri" w:hAnsi="Calibri" w:eastAsia="Calibri" w:cs="Calibri"/>
          <w:b/>
          <w:sz w:val="20"/>
          <w:szCs w:val="20"/>
        </w:rPr>
      </w:r>
      <w:r>
        <w:rPr>
          <w:rFonts w:ascii="Calibri" w:hAnsi="Calibri" w:cs="Calibri"/>
          <w:b/>
        </w:rPr>
      </w:r>
    </w:p>
    <w:p>
      <w:pPr>
        <w:pStyle w:val="884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Антипирен в виде водного раствора полностью готов к применению.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</w:p>
    <w:p>
      <w:pPr>
        <w:pStyle w:val="884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rPr>
          <w:rFonts w:ascii="Calibri" w:hAnsi="Calibri" w:eastAsia="Calibri" w:cs="Calibri"/>
          <w:bCs/>
          <w:i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  <w:t xml:space="preserve">Антипирен в сухом виде для применения необходимо развести в воде в соотношении 1:3. </w:t>
      </w:r>
      <w:r>
        <w:rPr>
          <w:rFonts w:ascii="Calibri" w:hAnsi="Calibri" w:eastAsia="Calibri" w:cs="Calibri"/>
          <w:i/>
          <w:iCs/>
          <w:sz w:val="20"/>
          <w:szCs w:val="20"/>
        </w:rPr>
        <w:t xml:space="preserve">На 10кг сухой смеси требуется 30кг воды (что соответствует 30 литрам воды на один мешок 10кг).</w:t>
      </w:r>
      <w:r>
        <w:rPr>
          <w:i/>
          <w:iCs/>
        </w:rPr>
      </w:r>
      <w:r>
        <w:rPr>
          <w:rFonts w:ascii="Calibri" w:hAnsi="Calibri" w:eastAsia="Calibri" w:cs="Calibri"/>
          <w:bCs/>
          <w:i/>
          <w:sz w:val="20"/>
          <w:szCs w:val="20"/>
        </w:rPr>
      </w:r>
    </w:p>
    <w:p>
      <w:pPr>
        <w:pStyle w:val="884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rPr/>
      </w:pPr>
      <w:r>
        <w:rPr>
          <w:rFonts w:ascii="Calibri" w:hAnsi="Calibri" w:eastAsia="Calibri" w:cs="Calibri"/>
          <w:sz w:val="20"/>
          <w:szCs w:val="20"/>
        </w:rPr>
        <w:t xml:space="preserve">Поверхностная обработка древесины производится за 2 раза. </w:t>
      </w:r>
      <w:r/>
    </w:p>
    <w:p>
      <w:pPr>
        <w:pStyle w:val="884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rPr/>
      </w:pPr>
      <w:r>
        <w:rPr>
          <w:rFonts w:ascii="Calibri" w:hAnsi="Calibri" w:eastAsia="Calibri" w:cs="Calibri"/>
          <w:sz w:val="20"/>
          <w:szCs w:val="20"/>
        </w:rPr>
        <w:t xml:space="preserve">Общий расход антипирена составляет</w:t>
      </w:r>
      <w:r>
        <w:rPr>
          <w:rFonts w:ascii="Calibri" w:hAnsi="Calibri" w:eastAsia="Calibri" w:cs="Calibri"/>
          <w:sz w:val="20"/>
          <w:szCs w:val="20"/>
        </w:rPr>
        <w:t xml:space="preserve"> 300г/м² в растворе (или 75г/м² сухой смеси) без учета потерь для достижения </w:t>
      </w:r>
      <w:r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II группы</w:t>
      </w:r>
      <w:r>
        <w:rPr>
          <w:rFonts w:ascii="Calibri" w:hAnsi="Calibri" w:eastAsia="Calibri" w:cs="Calibri"/>
          <w:sz w:val="20"/>
          <w:szCs w:val="20"/>
        </w:rPr>
        <w:t xml:space="preserve"> огнезащитной эффективности. Время просушки между обработками – 6 часов;</w:t>
      </w:r>
      <w:r>
        <w:rPr>
          <w:rFonts w:ascii="Calibri" w:hAnsi="Calibri" w:eastAsia="Calibri" w:cs="Calibri"/>
          <w:sz w:val="20"/>
          <w:szCs w:val="20"/>
        </w:rPr>
      </w:r>
      <w:r/>
    </w:p>
    <w:p>
      <w:pPr>
        <w:pStyle w:val="884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Для визуального контроля обработанной поверхности используется краситель красного цвета. Расход красителя составляет 4г на 1кг сухой смеси или 1г на 1кг готового раствора.</w: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</w:p>
    <w:p>
      <w:pPr>
        <w:pStyle w:val="884"/>
        <w:pBdr/>
        <w:tabs>
          <w:tab w:val="left" w:leader="none" w:pos="200"/>
          <w:tab w:val="left" w:leader="none" w:pos="425"/>
        </w:tabs>
        <w:spacing/>
        <w:ind w:right="0" w:firstLine="0" w:left="0"/>
        <w:jc w:val="left"/>
        <w:rPr>
          <w:rFonts w:ascii="Calibri" w:hAnsi="Calibri" w:cs="Calibri"/>
          <w:b/>
        </w:rPr>
      </w:pPr>
      <w:r>
        <w:rPr>
          <w:rFonts w:ascii="Calibri" w:hAnsi="Calibri" w:eastAsia="Calibri" w:cs="Calibri"/>
          <w:b/>
          <w:sz w:val="20"/>
          <w:szCs w:val="20"/>
        </w:rPr>
      </w:r>
      <w:r>
        <w:rPr>
          <w:rFonts w:ascii="Calibri" w:hAnsi="Calibri" w:eastAsia="Calibri" w:cs="Calibri"/>
          <w:b/>
          <w:sz w:val="20"/>
          <w:szCs w:val="20"/>
        </w:rPr>
      </w:r>
      <w:r>
        <w:rPr>
          <w:rFonts w:ascii="Calibri" w:hAnsi="Calibri" w:cs="Calibri"/>
          <w:b/>
        </w:rPr>
      </w:r>
    </w:p>
    <w:p>
      <w:pPr>
        <w:pStyle w:val="895"/>
        <w:pBdr/>
        <w:spacing/>
        <w:ind/>
        <w:rPr>
          <w:rFonts w:ascii="Calibri" w:hAnsi="Calibri" w:cs="Calibri"/>
          <w:b/>
        </w:rPr>
      </w:pPr>
      <w:r>
        <w:rPr>
          <w:rFonts w:ascii="Calibri" w:hAnsi="Calibri" w:eastAsia="Calibri" w:cs="Calibri"/>
          <w:b/>
          <w:sz w:val="20"/>
          <w:szCs w:val="20"/>
        </w:rPr>
        <w:t xml:space="preserve">Гарантии изготовителя</w:t>
      </w:r>
      <w:r>
        <w:rPr>
          <w:rFonts w:ascii="Calibri" w:hAnsi="Calibri" w:eastAsia="Calibri" w:cs="Calibri"/>
          <w:b/>
          <w:sz w:val="20"/>
          <w:szCs w:val="20"/>
        </w:rPr>
      </w:r>
      <w:r>
        <w:rPr>
          <w:rFonts w:ascii="Calibri" w:hAnsi="Calibri" w:cs="Calibri"/>
          <w:b/>
        </w:rPr>
      </w:r>
    </w:p>
    <w:p>
      <w:pPr>
        <w:pStyle w:val="884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Гарантийный </w:t>
      </w:r>
      <w:r>
        <w:rPr>
          <w:rFonts w:ascii="Calibri" w:hAnsi="Calibri" w:eastAsia="Calibri" w:cs="Calibri"/>
          <w:sz w:val="20"/>
          <w:szCs w:val="20"/>
        </w:rPr>
        <w:t xml:space="preserve">срок годности</w:t>
      </w:r>
      <w:r>
        <w:rPr>
          <w:rFonts w:ascii="Calibri" w:hAnsi="Calibri" w:eastAsia="Calibri" w:cs="Calibri"/>
          <w:sz w:val="20"/>
          <w:szCs w:val="20"/>
        </w:rPr>
        <w:t xml:space="preserve"> антипирена </w:t>
      </w:r>
      <w:r>
        <w:rPr>
          <w:rFonts w:ascii="Calibri" w:hAnsi="Calibri" w:eastAsia="Calibri" w:cs="Calibri"/>
          <w:sz w:val="20"/>
          <w:szCs w:val="20"/>
        </w:rPr>
        <w:t xml:space="preserve">«Старый вяз»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в </w:t>
      </w:r>
      <w:r>
        <w:rPr>
          <w:rFonts w:ascii="Calibri" w:hAnsi="Calibri" w:eastAsia="Calibri" w:cs="Calibri"/>
          <w:sz w:val="20"/>
          <w:szCs w:val="20"/>
        </w:rPr>
        <w:t xml:space="preserve">невскрытой фабричной упаковке</w:t>
      </w:r>
      <w:r>
        <w:rPr>
          <w:rFonts w:ascii="Calibri" w:hAnsi="Calibri" w:eastAsia="Calibri" w:cs="Calibri"/>
          <w:sz w:val="20"/>
          <w:szCs w:val="20"/>
        </w:rPr>
        <w:t xml:space="preserve">: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</w:p>
    <w:p>
      <w:pPr>
        <w:pStyle w:val="884"/>
        <w:numPr>
          <w:ilvl w:val="2"/>
          <w:numId w:val="17"/>
        </w:numPr>
        <w:pBdr/>
        <w:tabs>
          <w:tab w:val="left" w:leader="none" w:pos="200"/>
          <w:tab w:val="left" w:leader="none" w:pos="425"/>
        </w:tabs>
        <w:spacing/>
        <w:ind w:right="0" w:hanging="283" w:left="709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  <w:highlight w:val="none"/>
        </w:rPr>
        <w:t xml:space="preserve">в виде сухой смеси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2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год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а </w:t>
      </w:r>
      <w:r>
        <w:rPr>
          <w:rFonts w:ascii="Calibri" w:hAnsi="Calibri" w:eastAsia="Calibri" w:cs="Calibri"/>
          <w:sz w:val="20"/>
          <w:szCs w:val="20"/>
        </w:rPr>
        <w:t xml:space="preserve">со </w:t>
      </w:r>
      <w:r>
        <w:rPr>
          <w:rFonts w:ascii="Calibri" w:hAnsi="Calibri" w:eastAsia="Calibri" w:cs="Calibri"/>
          <w:sz w:val="20"/>
          <w:szCs w:val="20"/>
        </w:rPr>
        <w:t xml:space="preserve">дня изготовления</w:t>
      </w:r>
      <w:r>
        <w:rPr>
          <w:rFonts w:ascii="Calibri" w:hAnsi="Calibri" w:eastAsia="Calibri" w:cs="Calibri"/>
          <w:sz w:val="20"/>
          <w:szCs w:val="20"/>
        </w:rPr>
        <w:t xml:space="preserve">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</w:p>
    <w:p>
      <w:pPr>
        <w:pStyle w:val="884"/>
        <w:numPr>
          <w:ilvl w:val="2"/>
          <w:numId w:val="17"/>
        </w:numPr>
        <w:pBdr/>
        <w:tabs>
          <w:tab w:val="left" w:leader="none" w:pos="200"/>
          <w:tab w:val="left" w:leader="none" w:pos="425"/>
        </w:tabs>
        <w:spacing/>
        <w:ind w:right="0" w:hanging="283" w:left="709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  <w:highlight w:val="none"/>
        </w:rPr>
        <w:t xml:space="preserve">в виде раствора </w:t>
      </w:r>
      <w:r>
        <w:rPr>
          <w:rFonts w:ascii="Calibri" w:hAnsi="Calibri" w:eastAsia="Calibri" w:cs="Calibri"/>
          <w:sz w:val="20"/>
          <w:szCs w:val="20"/>
        </w:rPr>
        <w:t xml:space="preserve">1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год </w:t>
      </w:r>
      <w:r>
        <w:rPr>
          <w:rFonts w:ascii="Calibri" w:hAnsi="Calibri" w:eastAsia="Calibri" w:cs="Calibri"/>
          <w:sz w:val="20"/>
          <w:szCs w:val="20"/>
        </w:rPr>
        <w:t xml:space="preserve">со </w:t>
      </w:r>
      <w:r>
        <w:rPr>
          <w:rFonts w:ascii="Calibri" w:hAnsi="Calibri" w:eastAsia="Calibri" w:cs="Calibri"/>
          <w:sz w:val="20"/>
          <w:szCs w:val="20"/>
        </w:rPr>
        <w:t xml:space="preserve">дня изготовления</w:t>
      </w:r>
      <w:r>
        <w:rPr>
          <w:rFonts w:ascii="Calibri" w:hAnsi="Calibri" w:eastAsia="Calibri" w:cs="Calibri"/>
          <w:sz w:val="20"/>
          <w:szCs w:val="20"/>
        </w:rPr>
        <w:t xml:space="preserve">.</w:t>
      </w:r>
      <w:r>
        <w:rPr>
          <w:rFonts w:ascii="Calibri" w:hAnsi="Calibri" w:eastAsia="Calibri" w:cs="Calibri"/>
          <w:sz w:val="20"/>
          <w:szCs w:val="20"/>
        </w:rPr>
      </w:r>
    </w:p>
    <w:p>
      <w:pPr>
        <w:pStyle w:val="884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Срок </w:t>
      </w:r>
      <w:r>
        <w:rPr>
          <w:rFonts w:ascii="Calibri" w:hAnsi="Calibri" w:eastAsia="Calibri" w:cs="Calibri"/>
          <w:sz w:val="20"/>
          <w:szCs w:val="20"/>
        </w:rPr>
        <w:t xml:space="preserve">службы огнезащитной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обработки</w:t>
      </w:r>
      <w:r>
        <w:rPr>
          <w:rFonts w:ascii="Calibri" w:hAnsi="Calibri" w:eastAsia="Calibri" w:cs="Calibri"/>
          <w:sz w:val="20"/>
          <w:szCs w:val="20"/>
        </w:rPr>
        <w:t xml:space="preserve"> антипиреном «Старый вяз»</w:t>
      </w:r>
      <w:r>
        <w:rPr>
          <w:rFonts w:ascii="Calibri" w:hAnsi="Calibri" w:eastAsia="Calibri" w:cs="Calibri"/>
          <w:sz w:val="20"/>
          <w:szCs w:val="20"/>
        </w:rPr>
        <w:t xml:space="preserve"> при соблюдении правил обработки и в зависимости </w:t>
      </w:r>
      <w:r>
        <w:rPr>
          <w:rFonts w:ascii="Calibri" w:hAnsi="Calibri" w:eastAsia="Calibri" w:cs="Calibri"/>
          <w:sz w:val="20"/>
          <w:szCs w:val="20"/>
        </w:rPr>
        <w:t xml:space="preserve">от условий эксплуатации обработанной древесины составляет</w:t>
      </w:r>
      <w:r>
        <w:rPr>
          <w:rFonts w:ascii="Calibri" w:hAnsi="Calibri" w:eastAsia="Calibri" w:cs="Calibri"/>
          <w:sz w:val="20"/>
          <w:szCs w:val="20"/>
        </w:rPr>
        <w:t xml:space="preserve">: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</w:p>
    <w:p>
      <w:pPr>
        <w:pStyle w:val="884"/>
        <w:numPr>
          <w:ilvl w:val="2"/>
          <w:numId w:val="16"/>
        </w:numPr>
        <w:pBdr/>
        <w:tabs>
          <w:tab w:val="left" w:leader="none" w:pos="200"/>
        </w:tabs>
        <w:spacing/>
        <w:ind w:right="0" w:hanging="283" w:left="709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  <w:t xml:space="preserve">для неотапливаемых помещений и наружных конструкций под навесом </w:t>
      </w:r>
      <w:r>
        <w:rPr>
          <w:rFonts w:ascii="Calibri" w:hAnsi="Calibri" w:eastAsia="Calibri" w:cs="Calibri"/>
          <w:sz w:val="20"/>
          <w:szCs w:val="20"/>
        </w:rPr>
        <w:t xml:space="preserve">– </w:t>
      </w:r>
      <w:r>
        <w:rPr>
          <w:rFonts w:ascii="Calibri" w:hAnsi="Calibri" w:eastAsia="Calibri" w:cs="Calibri"/>
          <w:sz w:val="20"/>
          <w:szCs w:val="20"/>
        </w:rPr>
        <w:t xml:space="preserve">до 5 лет;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</w:p>
    <w:p>
      <w:pPr>
        <w:pStyle w:val="884"/>
        <w:numPr>
          <w:ilvl w:val="2"/>
          <w:numId w:val="16"/>
        </w:numPr>
        <w:pBdr/>
        <w:tabs>
          <w:tab w:val="left" w:leader="none" w:pos="200"/>
        </w:tabs>
        <w:spacing/>
        <w:ind w:right="0" w:hanging="283" w:left="709"/>
        <w:rPr>
          <w:rFonts w:ascii="Calibri" w:hAnsi="Calibri" w:cs="Calibri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для сухих отапливаемых помещений </w:t>
      </w:r>
      <w:r>
        <w:rPr>
          <w:rFonts w:ascii="Calibri" w:hAnsi="Calibri" w:eastAsia="Calibri" w:cs="Calibri"/>
          <w:sz w:val="20"/>
          <w:szCs w:val="20"/>
        </w:rPr>
        <w:t xml:space="preserve">– до 15 лет;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Cs w:val="24"/>
        </w:rPr>
      </w:r>
    </w:p>
    <w:p>
      <w:pPr>
        <w:pStyle w:val="878"/>
        <w:numPr>
          <w:ilvl w:val="2"/>
          <w:numId w:val="16"/>
        </w:numPr>
        <w:pBdr/>
        <w:tabs>
          <w:tab w:val="left" w:leader="none" w:pos="200"/>
        </w:tabs>
        <w:spacing/>
        <w:ind w:right="0" w:hanging="283"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для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зашитой в тепловлагоизоляционный материал древесины, обработанной методом глубокой пропитки по ГОСТ 20022.6-93, – до очередного капитального ремонта.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95"/>
        <w:pBdr/>
        <w:spacing/>
        <w:ind/>
        <w:rPr>
          <w:rFonts w:ascii="Calibri" w:hAnsi="Calibri" w:cs="Calibri"/>
          <w:b/>
          <w:szCs w:val="24"/>
        </w:rPr>
      </w:pPr>
      <w:r>
        <w:rPr>
          <w:rFonts w:ascii="Calibri" w:hAnsi="Calibri" w:eastAsia="Calibri" w:cs="Calibri"/>
          <w:b/>
          <w:sz w:val="20"/>
          <w:szCs w:val="20"/>
        </w:rPr>
        <w:t xml:space="preserve">Пер</w:t>
      </w:r>
      <w:r>
        <w:rPr>
          <w:rFonts w:ascii="Calibri" w:hAnsi="Calibri" w:eastAsia="Calibri" w:cs="Calibri"/>
          <w:b/>
          <w:sz w:val="20"/>
          <w:szCs w:val="20"/>
        </w:rPr>
        <w:t xml:space="preserve">и</w:t>
      </w:r>
      <w:r>
        <w:rPr>
          <w:rFonts w:ascii="Calibri" w:hAnsi="Calibri" w:eastAsia="Calibri" w:cs="Calibri"/>
          <w:b/>
          <w:sz w:val="20"/>
          <w:szCs w:val="20"/>
        </w:rPr>
        <w:t xml:space="preserve">одичность проверки качества огнезащитной обработки на объекте</w:t>
      </w:r>
      <w:r>
        <w:rPr>
          <w:rFonts w:ascii="Calibri" w:hAnsi="Calibri" w:eastAsia="Calibri" w:cs="Calibri"/>
          <w:b/>
          <w:sz w:val="20"/>
          <w:szCs w:val="20"/>
        </w:rPr>
      </w:r>
      <w:r>
        <w:rPr>
          <w:rFonts w:ascii="Calibri" w:hAnsi="Calibri" w:cs="Calibri"/>
          <w:b/>
          <w:szCs w:val="24"/>
        </w:rPr>
      </w:r>
    </w:p>
    <w:p>
      <w:pPr>
        <w:pStyle w:val="884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rPr>
          <w:rFonts w:ascii="Calibri" w:hAnsi="Calibri" w:cs="Calibri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Проверку качества огнезащитной обработки деревянных конструкций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рекомендуется проводить один раз в год.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Cs w:val="24"/>
        </w:rPr>
      </w:r>
    </w:p>
    <w:p>
      <w:pPr>
        <w:pStyle w:val="884"/>
        <w:pBdr/>
        <w:tabs>
          <w:tab w:val="left" w:leader="none" w:pos="200"/>
          <w:tab w:val="left" w:leader="none" w:pos="425"/>
        </w:tabs>
        <w:spacing/>
        <w:ind w:right="0" w:firstLine="0" w:left="0"/>
        <w:rPr>
          <w:rFonts w:ascii="Calibri" w:hAnsi="Calibri" w:cs="Calibri"/>
          <w:szCs w:val="24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Cs w:val="24"/>
        </w:rPr>
      </w:r>
    </w:p>
    <w:p>
      <w:pPr>
        <w:pStyle w:val="895"/>
        <w:pBdr/>
        <w:spacing/>
        <w:ind/>
        <w:rPr>
          <w:rFonts w:ascii="Calibri" w:hAnsi="Calibri" w:cs="Calibri"/>
          <w:b/>
        </w:rPr>
      </w:pPr>
      <w:r>
        <w:rPr>
          <w:rFonts w:ascii="Calibri" w:hAnsi="Calibri" w:eastAsia="Calibri" w:cs="Calibri"/>
          <w:b/>
          <w:sz w:val="20"/>
          <w:szCs w:val="20"/>
        </w:rPr>
        <w:t xml:space="preserve">Упаковка, т</w:t>
      </w:r>
      <w:r>
        <w:rPr>
          <w:rFonts w:ascii="Calibri" w:hAnsi="Calibri" w:eastAsia="Calibri" w:cs="Calibri"/>
          <w:b/>
          <w:sz w:val="20"/>
          <w:szCs w:val="20"/>
        </w:rPr>
        <w:t xml:space="preserve">ранспортирование</w:t>
      </w:r>
      <w:r>
        <w:rPr>
          <w:rFonts w:ascii="Calibri" w:hAnsi="Calibri" w:eastAsia="Calibri" w:cs="Calibri"/>
          <w:b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sz w:val="20"/>
          <w:szCs w:val="20"/>
        </w:rPr>
        <w:t xml:space="preserve">и хранение</w:t>
      </w:r>
      <w:r>
        <w:rPr>
          <w:rFonts w:ascii="Calibri" w:hAnsi="Calibri" w:eastAsia="Calibri" w:cs="Calibri"/>
          <w:b/>
          <w:sz w:val="20"/>
          <w:szCs w:val="20"/>
        </w:rPr>
      </w:r>
      <w:r>
        <w:rPr>
          <w:rFonts w:ascii="Calibri" w:hAnsi="Calibri" w:cs="Calibri"/>
          <w:b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В виде раствора антипирен «Старый вяз»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поставляется </w:t>
      </w:r>
      <w:r>
        <w:rPr>
          <w:rFonts w:ascii="Calibri" w:hAnsi="Calibri" w:eastAsia="Calibri" w:cs="Calibri"/>
          <w:sz w:val="20"/>
          <w:szCs w:val="20"/>
        </w:rPr>
        <w:t xml:space="preserve">в </w:t>
      </w:r>
      <w:r>
        <w:rPr>
          <w:rFonts w:ascii="Calibri" w:hAnsi="Calibri" w:eastAsia="Calibri" w:cs="Calibri"/>
          <w:sz w:val="20"/>
          <w:szCs w:val="20"/>
        </w:rPr>
        <w:t xml:space="preserve">полиэтиленов</w:t>
      </w:r>
      <w:r>
        <w:rPr>
          <w:rFonts w:ascii="Calibri" w:hAnsi="Calibri" w:eastAsia="Calibri" w:cs="Calibri"/>
          <w:sz w:val="20"/>
          <w:szCs w:val="20"/>
        </w:rPr>
        <w:t xml:space="preserve">ых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канистрах, бидонах или бочках.</w: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</w:p>
    <w:p>
      <w:pPr>
        <w:pStyle w:val="71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В сухом 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вид</w:t>
      </w:r>
      <w:r>
        <w:rPr>
          <w:rFonts w:ascii="Calibri" w:hAnsi="Calibri" w:eastAsia="Calibri" w:cs="Calibri"/>
          <w:sz w:val="20"/>
          <w:szCs w:val="20"/>
          <w:lang w:val="ru-RU"/>
        </w:rPr>
        <w:t xml:space="preserve">е антипирен «Старый вяз» поставляется </w:t>
      </w:r>
      <w:r>
        <w:rPr>
          <w:rFonts w:ascii="Calibri" w:hAnsi="Calibri" w:cs="Calibri"/>
          <w:sz w:val="20"/>
          <w:szCs w:val="20"/>
        </w:rPr>
        <w:t xml:space="preserve">в полиэтиленовых мешках по 10кг или бумажных мешках по 20, 30кг.</w:t>
      </w:r>
      <w:r>
        <w:rPr>
          <w:rFonts w:ascii="Calibri" w:hAnsi="Calibri" w:cs="Calibri"/>
          <w:sz w:val="20"/>
          <w:szCs w:val="20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Вся упаковка маркируется единым знаком обращения продукции (ЕАС).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84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Антипирен перевозят всеми видами крытого транспорта в соответствии с правилами перевозки грузов для данного вида транспорта.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</w:rPr>
      </w:pPr>
      <w:r>
        <w:rPr>
          <w:rFonts w:ascii="Calibri" w:hAnsi="Calibri" w:eastAsia="Calibri" w:cs="Calibri"/>
          <w:sz w:val="20"/>
          <w:szCs w:val="20"/>
        </w:rPr>
        <w:t xml:space="preserve">Хра</w:t>
      </w:r>
      <w:r>
        <w:rPr>
          <w:rFonts w:ascii="Calibri" w:hAnsi="Calibri" w:eastAsia="Calibri" w:cs="Calibri"/>
          <w:sz w:val="20"/>
          <w:szCs w:val="20"/>
        </w:rPr>
        <w:t xml:space="preserve">нение антипирена </w:t>
      </w:r>
      <w:r>
        <w:rPr>
          <w:rFonts w:ascii="Calibri" w:hAnsi="Calibri" w:eastAsia="Calibri" w:cs="Calibri"/>
          <w:sz w:val="20"/>
          <w:szCs w:val="20"/>
        </w:rPr>
        <w:t xml:space="preserve">«Старый вяз» в невскрытой упаковке осуществляется </w:t>
      </w:r>
      <w:r>
        <w:rPr>
          <w:rFonts w:ascii="Calibri" w:hAnsi="Calibri" w:eastAsia="Calibri" w:cs="Calibri"/>
          <w:sz w:val="20"/>
          <w:szCs w:val="20"/>
        </w:rPr>
        <w:t xml:space="preserve">в </w:t>
      </w:r>
      <w:r>
        <w:rPr>
          <w:rFonts w:ascii="Calibri" w:hAnsi="Calibri" w:eastAsia="Calibri" w:cs="Calibri"/>
          <w:sz w:val="20"/>
          <w:szCs w:val="20"/>
        </w:rPr>
        <w:t xml:space="preserve">закрытых складских помещениях при температуре окружающей среды от -</w:t>
      </w:r>
      <w:r>
        <w:rPr>
          <w:rFonts w:ascii="Calibri" w:hAnsi="Calibri" w:eastAsia="Calibri" w:cs="Calibri"/>
          <w:sz w:val="20"/>
          <w:szCs w:val="20"/>
        </w:rPr>
        <w:t xml:space="preserve">-50ºС до + 50ºС</w:t>
      </w:r>
      <w:r>
        <w:rPr>
          <w:rFonts w:ascii="Calibri" w:hAnsi="Calibri" w:eastAsia="Calibri" w:cs="Calibri"/>
          <w:sz w:val="20"/>
          <w:szCs w:val="20"/>
        </w:rPr>
        <w:t xml:space="preserve">.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</w:rPr>
      </w:r>
    </w:p>
    <w:p>
      <w:pPr>
        <w:pStyle w:val="878"/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95"/>
        <w:pBdr/>
        <w:spacing/>
        <w:ind/>
        <w:rPr>
          <w:rFonts w:ascii="Calibri" w:hAnsi="Calibri" w:cs="Calibri"/>
          <w:b/>
        </w:rPr>
      </w:pPr>
      <w:r>
        <w:rPr>
          <w:rFonts w:ascii="Calibri" w:hAnsi="Calibri" w:eastAsia="Calibri" w:cs="Calibri"/>
          <w:b/>
          <w:sz w:val="20"/>
          <w:szCs w:val="20"/>
        </w:rPr>
        <w:t xml:space="preserve">Техника безопасности</w:t>
      </w:r>
      <w:r>
        <w:rPr>
          <w:rFonts w:ascii="Calibri" w:hAnsi="Calibri" w:eastAsia="Calibri" w:cs="Calibri"/>
          <w:b/>
          <w:sz w:val="20"/>
          <w:szCs w:val="20"/>
        </w:rPr>
      </w:r>
      <w:r>
        <w:rPr>
          <w:rFonts w:ascii="Calibri" w:hAnsi="Calibri" w:cs="Calibri"/>
          <w:b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0"/>
          <w:szCs w:val="20"/>
        </w:rPr>
        <w:t xml:space="preserve">Антипирен пожаро- и взрывобезопасен.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В п</w:t>
      </w:r>
      <w:r>
        <w:rPr>
          <w:rFonts w:ascii="Calibri" w:hAnsi="Calibri" w:eastAsia="Calibri" w:cs="Calibri"/>
          <w:sz w:val="20"/>
          <w:szCs w:val="20"/>
        </w:rPr>
        <w:t xml:space="preserve">омещения</w:t>
      </w:r>
      <w:r>
        <w:rPr>
          <w:rFonts w:ascii="Calibri" w:hAnsi="Calibri" w:eastAsia="Calibri" w:cs="Calibri"/>
          <w:sz w:val="20"/>
          <w:szCs w:val="20"/>
        </w:rPr>
        <w:t xml:space="preserve">х</w:t>
      </w:r>
      <w:r>
        <w:rPr>
          <w:rFonts w:ascii="Calibri" w:hAnsi="Calibri" w:eastAsia="Calibri" w:cs="Calibri"/>
          <w:sz w:val="20"/>
          <w:szCs w:val="20"/>
        </w:rPr>
        <w:t xml:space="preserve">, где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проводятс</w:t>
      </w:r>
      <w:r>
        <w:rPr>
          <w:rFonts w:ascii="Calibri" w:hAnsi="Calibri" w:eastAsia="Calibri" w:cs="Calibri"/>
          <w:sz w:val="20"/>
          <w:szCs w:val="20"/>
        </w:rPr>
        <w:t xml:space="preserve">я работы с антипиреном</w:t>
      </w:r>
      <w:r>
        <w:rPr>
          <w:rFonts w:ascii="Calibri" w:hAnsi="Calibri" w:eastAsia="Calibri" w:cs="Calibri"/>
          <w:sz w:val="20"/>
          <w:szCs w:val="20"/>
        </w:rPr>
        <w:t xml:space="preserve">,</w:t>
      </w:r>
      <w:r>
        <w:rPr>
          <w:rFonts w:ascii="Calibri" w:hAnsi="Calibri" w:eastAsia="Calibri" w:cs="Calibri"/>
          <w:sz w:val="20"/>
          <w:szCs w:val="20"/>
        </w:rPr>
        <w:t xml:space="preserve"> должна быть естественная или приточно-вытяжная вентиляция.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При работе с антипиреном необходимо использовать средства индивидуальной защиты кожных покровов, органов дыхан</w:t>
      </w:r>
      <w:r>
        <w:rPr>
          <w:rFonts w:ascii="Calibri" w:hAnsi="Calibri" w:eastAsia="Calibri" w:cs="Calibri"/>
          <w:sz w:val="20"/>
          <w:szCs w:val="20"/>
        </w:rPr>
        <w:t xml:space="preserve">ия и органов зрения:</w:t>
      </w:r>
      <w:r>
        <w:rPr>
          <w:rFonts w:ascii="Calibri" w:hAnsi="Calibri" w:eastAsia="Calibri" w:cs="Calibri"/>
          <w:sz w:val="20"/>
          <w:szCs w:val="20"/>
        </w:rPr>
        <w:t xml:space="preserve"> спецодежду,</w:t>
      </w:r>
      <w:r>
        <w:rPr>
          <w:rFonts w:ascii="Calibri" w:hAnsi="Calibri" w:eastAsia="Calibri" w:cs="Calibri"/>
          <w:sz w:val="20"/>
          <w:szCs w:val="20"/>
        </w:rPr>
        <w:t xml:space="preserve"> резиновые </w:t>
      </w:r>
      <w:r>
        <w:rPr>
          <w:rFonts w:ascii="Calibri" w:hAnsi="Calibri" w:eastAsia="Calibri" w:cs="Calibri"/>
          <w:sz w:val="20"/>
          <w:szCs w:val="20"/>
        </w:rPr>
        <w:t xml:space="preserve">перчатки, респиратор, защитные очки.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8"/>
        <w:numPr>
          <w:ilvl w:val="1"/>
          <w:numId w:val="13"/>
        </w:numPr>
        <w:pBdr/>
        <w:tabs>
          <w:tab w:val="left" w:leader="none" w:pos="200"/>
          <w:tab w:val="left" w:leader="none" w:pos="425"/>
        </w:tabs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0"/>
          <w:szCs w:val="20"/>
        </w:rPr>
        <w:t xml:space="preserve">При попадании антипирена на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кожу </w:t>
      </w:r>
      <w:r>
        <w:rPr>
          <w:rFonts w:ascii="Calibri" w:hAnsi="Calibri" w:eastAsia="Calibri" w:cs="Calibri"/>
          <w:sz w:val="20"/>
          <w:szCs w:val="20"/>
        </w:rPr>
        <w:t xml:space="preserve">необходимо </w:t>
      </w:r>
      <w:r>
        <w:rPr>
          <w:rFonts w:ascii="Calibri" w:hAnsi="Calibri" w:eastAsia="Calibri" w:cs="Calibri"/>
          <w:sz w:val="20"/>
          <w:szCs w:val="20"/>
        </w:rPr>
        <w:t xml:space="preserve">смыть</w:t>
      </w:r>
      <w:r>
        <w:rPr>
          <w:rFonts w:ascii="Calibri" w:hAnsi="Calibri" w:eastAsia="Calibri" w:cs="Calibri"/>
          <w:sz w:val="20"/>
          <w:szCs w:val="20"/>
        </w:rPr>
        <w:t xml:space="preserve"> его</w:t>
      </w:r>
      <w:r>
        <w:rPr>
          <w:rFonts w:ascii="Calibri" w:hAnsi="Calibri" w:eastAsia="Calibri" w:cs="Calibri"/>
          <w:sz w:val="20"/>
          <w:szCs w:val="20"/>
        </w:rPr>
        <w:t xml:space="preserve"> водой</w:t>
      </w:r>
      <w:r>
        <w:rPr>
          <w:rFonts w:ascii="Calibri" w:hAnsi="Calibri" w:eastAsia="Calibri" w:cs="Calibri"/>
          <w:sz w:val="20"/>
          <w:szCs w:val="20"/>
        </w:rPr>
        <w:t xml:space="preserve"> с мылом</w:t>
      </w:r>
      <w:r>
        <w:rPr>
          <w:rFonts w:ascii="Calibri" w:hAnsi="Calibri" w:eastAsia="Calibri" w:cs="Calibri"/>
          <w:sz w:val="20"/>
          <w:szCs w:val="20"/>
        </w:rPr>
        <w:t xml:space="preserve">. При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попадании в глаза </w:t>
      </w:r>
      <w:r>
        <w:rPr>
          <w:rFonts w:ascii="Calibri" w:hAnsi="Calibri" w:eastAsia="Calibri" w:cs="Calibri"/>
          <w:sz w:val="20"/>
          <w:szCs w:val="20"/>
        </w:rPr>
        <w:t xml:space="preserve">немедленно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промыть большим количеством воды. </w:t>
      </w:r>
      <w:r>
        <w:rPr>
          <w:rFonts w:ascii="Calibri" w:hAnsi="Calibri" w:eastAsia="Calibri" w:cs="Calibri"/>
          <w:sz w:val="20"/>
          <w:szCs w:val="20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84"/>
        <w:pBdr/>
        <w:tabs>
          <w:tab w:val="left" w:leader="none" w:pos="200"/>
          <w:tab w:val="left" w:leader="none" w:pos="425"/>
        </w:tabs>
        <w:spacing/>
        <w:ind w:right="0" w:firstLine="0" w:left="0"/>
        <w:rPr>
          <w:rFonts w:ascii="Calibri" w:hAnsi="Calibri" w:cs="Calibri"/>
          <w:b/>
        </w:rPr>
      </w:pPr>
      <w:r>
        <w:rPr>
          <w:rFonts w:ascii="Calibri" w:hAnsi="Calibri" w:eastAsia="Calibri" w:cs="Calibri"/>
          <w:b/>
          <w:sz w:val="20"/>
          <w:szCs w:val="20"/>
        </w:rPr>
      </w:r>
      <w:r>
        <w:rPr>
          <w:rFonts w:ascii="Calibri" w:hAnsi="Calibri" w:eastAsia="Calibri" w:cs="Calibri"/>
          <w:b/>
          <w:sz w:val="20"/>
          <w:szCs w:val="20"/>
        </w:rPr>
      </w:r>
      <w:r>
        <w:rPr>
          <w:rFonts w:ascii="Calibri" w:hAnsi="Calibri" w:cs="Calibri"/>
          <w:b/>
        </w:rPr>
      </w:r>
    </w:p>
    <w:p>
      <w:pPr>
        <w:pStyle w:val="884"/>
        <w:pBdr/>
        <w:tabs>
          <w:tab w:val="left" w:leader="none" w:pos="200"/>
          <w:tab w:val="left" w:leader="none" w:pos="425"/>
        </w:tabs>
        <w:spacing/>
        <w:ind w:right="0" w:firstLine="0" w:left="0"/>
        <w:jc w:val="right"/>
        <w:rPr>
          <w:rFonts w:ascii="Calibri" w:hAnsi="Calibri" w:eastAsia="Calibri" w:cs="Calibri"/>
          <w:b w:val="0"/>
          <w:bCs w:val="0"/>
          <w:sz w:val="16"/>
          <w:szCs w:val="16"/>
        </w:rPr>
      </w:pP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Инструкция разработана в соотве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тствии с 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ТУ 2013-001-23081751-21</w:t>
      </w:r>
      <w:r>
        <w:rPr>
          <w:rFonts w:ascii="Calibri" w:hAnsi="Calibri" w:cs="Calibri"/>
          <w:b w:val="0"/>
          <w:bCs w:val="0"/>
          <w:sz w:val="16"/>
          <w:szCs w:val="16"/>
        </w:rPr>
      </w:r>
      <w:r>
        <w:rPr>
          <w:rFonts w:ascii="Calibri" w:hAnsi="Calibri" w:eastAsia="Calibri" w:cs="Calibri"/>
          <w:b w:val="0"/>
          <w:bCs w:val="0"/>
          <w:sz w:val="16"/>
          <w:szCs w:val="16"/>
        </w:rPr>
      </w:r>
    </w:p>
    <w:p>
      <w:pPr>
        <w:pStyle w:val="884"/>
        <w:pBdr/>
        <w:tabs>
          <w:tab w:val="left" w:leader="none" w:pos="200"/>
          <w:tab w:val="left" w:leader="none" w:pos="425"/>
        </w:tabs>
        <w:spacing/>
        <w:ind w:right="0" w:firstLine="0" w:left="0"/>
        <w:jc w:val="right"/>
        <w:rPr>
          <w:rFonts w:ascii="Calibri" w:hAnsi="Calibri" w:cs="Calibri"/>
          <w:b w:val="0"/>
          <w:bCs w:val="0"/>
          <w:sz w:val="16"/>
          <w:szCs w:val="16"/>
        </w:rPr>
      </w:pP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«Антипирен для огне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био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защитн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ой обработки древеси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н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ы «Старый в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яз»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 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01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.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11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.202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2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г</w:t>
      </w:r>
      <w:r>
        <w:rPr>
          <w:rFonts w:ascii="Calibri" w:hAnsi="Calibri" w:eastAsia="Calibri" w:cs="Calibri"/>
          <w:b w:val="0"/>
          <w:bCs w:val="0"/>
          <w:sz w:val="16"/>
          <w:szCs w:val="16"/>
        </w:rPr>
        <w:t xml:space="preserve">.</w:t>
      </w:r>
      <w:r>
        <w:rPr>
          <w:rFonts w:ascii="Calibri" w:hAnsi="Calibri" w:cs="Calibri"/>
          <w:b w:val="0"/>
          <w:bCs w:val="0"/>
          <w:sz w:val="16"/>
          <w:szCs w:val="16"/>
        </w:rPr>
      </w:r>
      <w:r>
        <w:rPr>
          <w:rFonts w:ascii="Calibri" w:hAnsi="Calibri" w:cs="Calibri"/>
          <w:b w:val="0"/>
          <w:bCs w:val="0"/>
          <w:sz w:val="16"/>
          <w:szCs w:val="16"/>
        </w:rPr>
      </w:r>
    </w:p>
    <w:sectPr>
      <w:footerReference w:type="even" r:id="rId9"/>
      <w:footnotePr/>
      <w:endnotePr/>
      <w:type w:val="nextPage"/>
      <w:pgSz w:h="16838" w:orient="portrait" w:w="11906"/>
      <w:pgMar w:top="709" w:right="850" w:bottom="680" w:left="85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pBdr/>
      <w:spacing/>
      <w:ind/>
      <w:jc w:val="center"/>
      <w:rPr/>
    </w:pPr>
    <w:r>
      <w:t xml:space="preserve">2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65"/>
        </w:tabs>
        <w:spacing/>
        <w:ind w:hanging="465" w:left="465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480"/>
        </w:tabs>
        <w:spacing/>
        <w:ind w:hanging="480" w:left="480"/>
      </w:pPr>
      <w:rPr/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80"/>
        </w:tabs>
        <w:spacing/>
        <w:ind w:hanging="480" w:left="480"/>
      </w:pPr>
      <w:rPr/>
      <w:start w:val="3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80"/>
        </w:tabs>
        <w:spacing/>
        <w:ind w:hanging="360" w:left="7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500"/>
        </w:tabs>
        <w:spacing/>
        <w:ind w:hanging="360" w:left="15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220"/>
        </w:tabs>
        <w:spacing/>
        <w:ind w:hanging="360" w:left="22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940"/>
        </w:tabs>
        <w:spacing/>
        <w:ind w:hanging="360" w:left="29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60"/>
        </w:tabs>
        <w:spacing/>
        <w:ind w:hanging="360" w:left="36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80"/>
        </w:tabs>
        <w:spacing/>
        <w:ind w:hanging="360" w:left="43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100"/>
        </w:tabs>
        <w:spacing/>
        <w:ind w:hanging="360" w:left="51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820"/>
        </w:tabs>
        <w:spacing/>
        <w:ind w:hanging="360" w:left="58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540"/>
        </w:tabs>
        <w:spacing/>
        <w:ind w:hanging="360" w:left="654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35"/>
        </w:tabs>
        <w:spacing/>
        <w:ind w:hanging="735" w:left="735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35"/>
        </w:tabs>
        <w:spacing/>
        <w:ind w:hanging="735" w:left="73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35"/>
        </w:tabs>
        <w:spacing/>
        <w:ind w:hanging="735" w:left="735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480"/>
        </w:tabs>
        <w:spacing/>
        <w:ind w:hanging="480" w:left="48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80"/>
        </w:tabs>
        <w:spacing/>
        <w:ind w:hanging="480" w:left="480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480"/>
        </w:tabs>
        <w:spacing/>
        <w:ind w:hanging="480" w:left="480"/>
      </w:pPr>
      <w:rPr/>
      <w:start w:val="2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80"/>
        </w:tabs>
        <w:spacing/>
        <w:ind w:hanging="480" w:left="480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980"/>
        </w:tabs>
        <w:spacing/>
        <w:ind w:hanging="720" w:left="198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80"/>
        </w:tabs>
        <w:spacing/>
        <w:ind w:hanging="360" w:left="7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500"/>
        </w:tabs>
        <w:spacing/>
        <w:ind w:hanging="360" w:left="15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220"/>
        </w:tabs>
        <w:spacing/>
        <w:ind w:hanging="360" w:left="22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940"/>
        </w:tabs>
        <w:spacing/>
        <w:ind w:hanging="360" w:left="29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60"/>
        </w:tabs>
        <w:spacing/>
        <w:ind w:hanging="360" w:left="36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80"/>
        </w:tabs>
        <w:spacing/>
        <w:ind w:hanging="360" w:left="43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100"/>
        </w:tabs>
        <w:spacing/>
        <w:ind w:hanging="360" w:left="51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820"/>
        </w:tabs>
        <w:spacing/>
        <w:ind w:hanging="360" w:left="58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540"/>
        </w:tabs>
        <w:spacing/>
        <w:ind w:hanging="360" w:left="654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360"/>
      </w:pPr>
      <w:pStyle w:val="895"/>
      <w:rPr>
        <w:rFonts w:hint="default" w:ascii="Calibri" w:hAnsi="Calibri" w:eastAsia="Calibri" w:cs="Calibri"/>
        <w:sz w:val="2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hint="default" w:ascii="Calibri" w:hAnsi="Calibri" w:eastAsia="Calibri" w:cs="Calibri"/>
        <w:sz w:val="2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pBdr/>
      <w:spacing/>
      <w:ind w:left="720"/>
      <w:contextualSpacing w:val="true"/>
    </w:pPr>
  </w:style>
  <w:style w:type="paragraph" w:styleId="719">
    <w:name w:val="No Spacing"/>
    <w:uiPriority w:val="1"/>
    <w:qFormat/>
    <w:pPr>
      <w:pBdr/>
      <w:spacing w:after="0" w:before="0" w:line="240" w:lineRule="auto"/>
      <w:ind/>
    </w:pPr>
  </w:style>
  <w:style w:type="paragraph" w:styleId="720">
    <w:name w:val="Title"/>
    <w:basedOn w:val="878"/>
    <w:next w:val="878"/>
    <w:link w:val="72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1">
    <w:name w:val="Title Char"/>
    <w:link w:val="720"/>
    <w:uiPriority w:val="10"/>
    <w:pPr>
      <w:pBdr/>
      <w:spacing/>
      <w:ind/>
    </w:pPr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3">
    <w:name w:val="Subtitle Char"/>
    <w:link w:val="722"/>
    <w:uiPriority w:val="11"/>
    <w:pPr>
      <w:pBdr/>
      <w:spacing/>
      <w:ind/>
    </w:pPr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pBdr/>
      <w:spacing/>
      <w:ind w:right="720" w:left="720"/>
    </w:pPr>
    <w:rPr>
      <w:i/>
    </w:rPr>
  </w:style>
  <w:style w:type="character" w:styleId="725">
    <w:name w:val="Quote Char"/>
    <w:link w:val="724"/>
    <w:uiPriority w:val="29"/>
    <w:pPr>
      <w:pBdr/>
      <w:spacing/>
      <w:ind/>
    </w:pPr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7">
    <w:name w:val="Intense Quote Char"/>
    <w:link w:val="726"/>
    <w:uiPriority w:val="30"/>
    <w:pPr>
      <w:pBdr/>
      <w:spacing/>
      <w:ind/>
    </w:pPr>
    <w:rPr>
      <w:i/>
    </w:rPr>
  </w:style>
  <w:style w:type="paragraph" w:styleId="728">
    <w:name w:val="Header"/>
    <w:basedOn w:val="878"/>
    <w:link w:val="72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9">
    <w:name w:val="Header Char"/>
    <w:link w:val="728"/>
    <w:uiPriority w:val="99"/>
    <w:pPr>
      <w:pBdr/>
      <w:spacing/>
      <w:ind/>
    </w:pPr>
  </w:style>
  <w:style w:type="paragraph" w:styleId="730">
    <w:name w:val="Footer"/>
    <w:basedOn w:val="878"/>
    <w:link w:val="73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1">
    <w:name w:val="Footer Char"/>
    <w:link w:val="730"/>
    <w:uiPriority w:val="99"/>
    <w:pPr>
      <w:pBdr/>
      <w:spacing/>
      <w:ind/>
    </w:pPr>
  </w:style>
  <w:style w:type="paragraph" w:styleId="732">
    <w:name w:val="Caption"/>
    <w:basedOn w:val="878"/>
    <w:next w:val="87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  <w:pPr>
      <w:pBdr/>
      <w:spacing/>
      <w:ind/>
    </w:pPr>
  </w:style>
  <w:style w:type="table" w:styleId="734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2">
    <w:name w:val="Footnote Text Char"/>
    <w:link w:val="861"/>
    <w:uiPriority w:val="99"/>
    <w:pPr>
      <w:pBdr/>
      <w:spacing/>
      <w:ind/>
    </w:pPr>
    <w:rPr>
      <w:sz w:val="18"/>
    </w:rPr>
  </w:style>
  <w:style w:type="character" w:styleId="86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5">
    <w:name w:val="Endnote Text Char"/>
    <w:link w:val="864"/>
    <w:uiPriority w:val="99"/>
    <w:pPr>
      <w:pBdr/>
      <w:spacing/>
      <w:ind/>
    </w:pPr>
    <w:rPr>
      <w:sz w:val="20"/>
    </w:rPr>
  </w:style>
  <w:style w:type="character" w:styleId="86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pBdr/>
      <w:spacing w:after="57"/>
      <w:ind w:right="0" w:firstLine="0" w:left="0"/>
    </w:pPr>
  </w:style>
  <w:style w:type="paragraph" w:styleId="868">
    <w:name w:val="toc 2"/>
    <w:basedOn w:val="878"/>
    <w:next w:val="878"/>
    <w:uiPriority w:val="39"/>
    <w:unhideWhenUsed/>
    <w:pPr>
      <w:pBdr/>
      <w:spacing w:after="57"/>
      <w:ind w:right="0" w:firstLine="0" w:left="283"/>
    </w:pPr>
  </w:style>
  <w:style w:type="paragraph" w:styleId="869">
    <w:name w:val="toc 3"/>
    <w:basedOn w:val="878"/>
    <w:next w:val="878"/>
    <w:uiPriority w:val="39"/>
    <w:unhideWhenUsed/>
    <w:pPr>
      <w:pBdr/>
      <w:spacing w:after="57"/>
      <w:ind w:right="0" w:firstLine="0" w:left="567"/>
    </w:pPr>
  </w:style>
  <w:style w:type="paragraph" w:styleId="870">
    <w:name w:val="toc 4"/>
    <w:basedOn w:val="878"/>
    <w:next w:val="878"/>
    <w:uiPriority w:val="39"/>
    <w:unhideWhenUsed/>
    <w:pPr>
      <w:pBdr/>
      <w:spacing w:after="57"/>
      <w:ind w:right="0" w:firstLine="0" w:left="850"/>
    </w:pPr>
  </w:style>
  <w:style w:type="paragraph" w:styleId="871">
    <w:name w:val="toc 5"/>
    <w:basedOn w:val="878"/>
    <w:next w:val="878"/>
    <w:uiPriority w:val="39"/>
    <w:unhideWhenUsed/>
    <w:pPr>
      <w:pBdr/>
      <w:spacing w:after="57"/>
      <w:ind w:right="0" w:firstLine="0" w:left="1134"/>
    </w:pPr>
  </w:style>
  <w:style w:type="paragraph" w:styleId="872">
    <w:name w:val="toc 6"/>
    <w:basedOn w:val="878"/>
    <w:next w:val="878"/>
    <w:uiPriority w:val="39"/>
    <w:unhideWhenUsed/>
    <w:pPr>
      <w:pBdr/>
      <w:spacing w:after="57"/>
      <w:ind w:right="0" w:firstLine="0" w:left="1417"/>
    </w:pPr>
  </w:style>
  <w:style w:type="paragraph" w:styleId="873">
    <w:name w:val="toc 7"/>
    <w:basedOn w:val="878"/>
    <w:next w:val="878"/>
    <w:uiPriority w:val="39"/>
    <w:unhideWhenUsed/>
    <w:pPr>
      <w:pBdr/>
      <w:spacing w:after="57"/>
      <w:ind w:right="0" w:firstLine="0" w:left="1701"/>
    </w:pPr>
  </w:style>
  <w:style w:type="paragraph" w:styleId="874">
    <w:name w:val="toc 8"/>
    <w:basedOn w:val="878"/>
    <w:next w:val="878"/>
    <w:uiPriority w:val="39"/>
    <w:unhideWhenUsed/>
    <w:pPr>
      <w:pBdr/>
      <w:spacing w:after="57"/>
      <w:ind w:right="0" w:firstLine="0" w:left="1984"/>
    </w:pPr>
  </w:style>
  <w:style w:type="paragraph" w:styleId="875">
    <w:name w:val="toc 9"/>
    <w:basedOn w:val="878"/>
    <w:next w:val="878"/>
    <w:uiPriority w:val="39"/>
    <w:unhideWhenUsed/>
    <w:pPr>
      <w:pBdr/>
      <w:spacing w:after="57"/>
      <w:ind w:right="0" w:firstLine="0" w:left="2268"/>
    </w:pPr>
  </w:style>
  <w:style w:type="paragraph" w:styleId="876">
    <w:name w:val="TOC Heading"/>
    <w:uiPriority w:val="39"/>
    <w:unhideWhenUsed/>
    <w:pPr>
      <w:pBdr/>
      <w:spacing/>
      <w:ind/>
    </w:pPr>
  </w:style>
  <w:style w:type="paragraph" w:styleId="877">
    <w:name w:val="table of figures"/>
    <w:basedOn w:val="878"/>
    <w:next w:val="878"/>
    <w:uiPriority w:val="99"/>
    <w:unhideWhenUsed/>
    <w:pPr>
      <w:pBdr/>
      <w:spacing w:after="0" w:afterAutospacing="0"/>
      <w:ind/>
    </w:pPr>
  </w:style>
  <w:style w:type="paragraph" w:styleId="878" w:default="1">
    <w:name w:val="Normal"/>
    <w:next w:val="878"/>
    <w:link w:val="878"/>
    <w:qFormat/>
    <w:pPr>
      <w:pBdr/>
      <w:spacing/>
      <w:ind/>
    </w:pPr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keepNext w:val="true"/>
      <w:pBdr/>
      <w:spacing/>
      <w:ind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keepNext w:val="true"/>
      <w:pBdr/>
      <w:spacing/>
      <w:ind/>
      <w:jc w:val="center"/>
      <w:outlineLvl w:val="1"/>
    </w:pPr>
    <w:rPr>
      <w:b/>
      <w:sz w:val="24"/>
    </w:rPr>
  </w:style>
  <w:style w:type="character" w:styleId="881">
    <w:name w:val="Основной шрифт абзаца"/>
    <w:next w:val="881"/>
    <w:link w:val="878"/>
    <w:semiHidden/>
    <w:pPr>
      <w:pBdr/>
      <w:spacing/>
      <w:ind/>
    </w:pPr>
  </w:style>
  <w:style w:type="table" w:styleId="882">
    <w:name w:val="Обычная таблица"/>
    <w:next w:val="882"/>
    <w:link w:val="878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>
    <w:name w:val="Нет списка"/>
    <w:next w:val="883"/>
    <w:link w:val="878"/>
    <w:semiHidden/>
    <w:pPr>
      <w:pBdr/>
      <w:spacing/>
      <w:ind/>
    </w:pPr>
  </w:style>
  <w:style w:type="paragraph" w:styleId="884">
    <w:name w:val="Основной текст"/>
    <w:basedOn w:val="878"/>
    <w:next w:val="884"/>
    <w:link w:val="878"/>
    <w:pPr>
      <w:pBdr/>
      <w:spacing/>
      <w:ind/>
      <w:jc w:val="both"/>
    </w:pPr>
    <w:rPr>
      <w:sz w:val="24"/>
    </w:rPr>
  </w:style>
  <w:style w:type="paragraph" w:styleId="885">
    <w:name w:val="Основной текст 2"/>
    <w:basedOn w:val="878"/>
    <w:next w:val="885"/>
    <w:link w:val="878"/>
    <w:pPr>
      <w:pBdr/>
      <w:spacing w:after="120" w:line="480" w:lineRule="auto"/>
      <w:ind/>
    </w:pPr>
  </w:style>
  <w:style w:type="paragraph" w:styleId="886">
    <w:name w:val="Верхний колонтитул"/>
    <w:basedOn w:val="878"/>
    <w:next w:val="886"/>
    <w:link w:val="887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7">
    <w:name w:val="Верхний колонтитул Знак"/>
    <w:basedOn w:val="881"/>
    <w:next w:val="887"/>
    <w:link w:val="886"/>
    <w:pPr>
      <w:pBdr/>
      <w:spacing/>
      <w:ind/>
    </w:pPr>
  </w:style>
  <w:style w:type="paragraph" w:styleId="888">
    <w:name w:val="Нижний колонтитул"/>
    <w:basedOn w:val="878"/>
    <w:next w:val="888"/>
    <w:link w:val="88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9">
    <w:name w:val="Нижний колонтитул Знак"/>
    <w:basedOn w:val="881"/>
    <w:next w:val="889"/>
    <w:link w:val="888"/>
    <w:pPr>
      <w:pBdr/>
      <w:spacing/>
      <w:ind/>
    </w:pPr>
  </w:style>
  <w:style w:type="character" w:styleId="890">
    <w:name w:val="Гиперссылка"/>
    <w:basedOn w:val="881"/>
    <w:next w:val="890"/>
    <w:link w:val="878"/>
    <w:uiPriority w:val="99"/>
    <w:unhideWhenUsed/>
    <w:pPr>
      <w:pBdr/>
      <w:spacing/>
      <w:ind/>
    </w:pPr>
    <w:rPr>
      <w:color w:val="0000ff"/>
      <w:u w:val="single"/>
    </w:rPr>
  </w:style>
  <w:style w:type="character" w:styleId="891" w:default="1">
    <w:name w:val="Default Paragraph Font"/>
    <w:uiPriority w:val="1"/>
    <w:semiHidden/>
    <w:unhideWhenUsed/>
    <w:pPr>
      <w:pBdr/>
      <w:spacing/>
      <w:ind/>
    </w:pPr>
  </w:style>
  <w:style w:type="numbering" w:styleId="892" w:default="1">
    <w:name w:val="No List"/>
    <w:uiPriority w:val="99"/>
    <w:semiHidden/>
    <w:unhideWhenUsed/>
    <w:pPr>
      <w:pBdr/>
      <w:spacing/>
      <w:ind/>
    </w:pPr>
  </w:style>
  <w:style w:type="table" w:styleId="89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 w:customStyle="1">
    <w:name w:val="Заголовок Инстркуции_character"/>
    <w:link w:val="895"/>
    <w:pPr>
      <w:pBdr/>
      <w:spacing/>
      <w:ind/>
    </w:pPr>
    <w:rPr>
      <w:rFonts w:ascii="Calibri" w:hAnsi="Calibri" w:eastAsia="Calibri" w:cs="Calibri"/>
      <w:b/>
      <w:color w:val="376092" w:themeColor="accent1" w:themeShade="BF"/>
      <w:sz w:val="20"/>
      <w:szCs w:val="20"/>
    </w:rPr>
  </w:style>
  <w:style w:type="paragraph" w:styleId="895" w:customStyle="1">
    <w:name w:val="Заголовок Инстркуции"/>
    <w:basedOn w:val="884"/>
    <w:link w:val="894"/>
    <w:qFormat/>
    <w:pPr>
      <w:numPr>
        <w:ilvl w:val="0"/>
        <w:numId w:val="13"/>
      </w:numPr>
      <w:pBdr/>
      <w:shd w:val="clear" w:color="f2f2f2" w:themeColor="background1" w:themeShade="F2" w:fill="f2f2f2" w:themeFill="background1" w:themeFillShade="F2"/>
      <w:tabs>
        <w:tab w:val="left" w:leader="none" w:pos="200"/>
        <w:tab w:val="left" w:leader="none" w:pos="425"/>
      </w:tabs>
      <w:spacing/>
      <w:ind w:right="0" w:firstLine="0" w:left="0"/>
      <w:jc w:val="center"/>
    </w:pPr>
    <w:rPr>
      <w:rFonts w:ascii="Calibri" w:hAnsi="Calibri" w:eastAsia="Calibri" w:cs="Calibri"/>
      <w:b/>
      <w:color w:val="376092" w:themeColor="accent1" w:themeShade="BF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Довольный пользователь Microsoft Office</dc:creator>
  <cp:revision>12</cp:revision>
  <dcterms:created xsi:type="dcterms:W3CDTF">2023-08-24T08:04:00Z</dcterms:created>
  <dcterms:modified xsi:type="dcterms:W3CDTF">2024-05-31T14:29:14Z</dcterms:modified>
  <cp:version>786432</cp:version>
</cp:coreProperties>
</file>